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EFB9" w14:textId="763DB653" w:rsidR="00843CEF" w:rsidRDefault="009926D6" w:rsidP="009926D6">
      <w:pPr>
        <w:jc w:val="right"/>
        <w:rPr>
          <w:rFonts w:ascii="Times New Roman" w:hAnsi="Times New Roman" w:cs="Times New Roman"/>
          <w:sz w:val="20"/>
          <w:szCs w:val="20"/>
          <w:lang w:val="ru-RU"/>
        </w:rPr>
      </w:pPr>
      <w:r>
        <w:rPr>
          <w:rFonts w:ascii="Times New Roman" w:hAnsi="Times New Roman" w:cs="Times New Roman"/>
          <w:sz w:val="20"/>
          <w:szCs w:val="20"/>
          <w:lang w:val="ru-RU"/>
        </w:rPr>
        <w:t>Утверждено</w:t>
      </w:r>
      <w:r>
        <w:rPr>
          <w:rFonts w:ascii="Times New Roman" w:hAnsi="Times New Roman" w:cs="Times New Roman"/>
          <w:sz w:val="20"/>
          <w:szCs w:val="20"/>
          <w:lang w:val="ru-RU"/>
        </w:rPr>
        <w:br/>
        <w:t>Советом Фонда №__</w:t>
      </w:r>
      <w:r>
        <w:rPr>
          <w:rFonts w:ascii="Times New Roman" w:hAnsi="Times New Roman" w:cs="Times New Roman"/>
          <w:sz w:val="20"/>
          <w:szCs w:val="20"/>
          <w:lang w:val="ru-RU"/>
        </w:rPr>
        <w:br/>
        <w:t xml:space="preserve">от </w:t>
      </w:r>
      <w:proofErr w:type="spellStart"/>
      <w:r>
        <w:rPr>
          <w:rFonts w:ascii="Times New Roman" w:hAnsi="Times New Roman" w:cs="Times New Roman"/>
          <w:sz w:val="20"/>
          <w:szCs w:val="20"/>
          <w:lang w:val="ru-RU"/>
        </w:rPr>
        <w:t>дд.</w:t>
      </w:r>
      <w:proofErr w:type="gramStart"/>
      <w:r>
        <w:rPr>
          <w:rFonts w:ascii="Times New Roman" w:hAnsi="Times New Roman" w:cs="Times New Roman"/>
          <w:sz w:val="20"/>
          <w:szCs w:val="20"/>
          <w:lang w:val="ru-RU"/>
        </w:rPr>
        <w:t>мм.гггг</w:t>
      </w:r>
      <w:proofErr w:type="spellEnd"/>
      <w:proofErr w:type="gramEnd"/>
    </w:p>
    <w:p w14:paraId="3888971F" w14:textId="5D1A6AA5" w:rsidR="009926D6" w:rsidRPr="00E916EA" w:rsidRDefault="009926D6" w:rsidP="009926D6">
      <w:pPr>
        <w:jc w:val="center"/>
        <w:rPr>
          <w:rFonts w:ascii="Times New Roman" w:hAnsi="Times New Roman" w:cs="Times New Roman"/>
          <w:b/>
          <w:bCs/>
          <w:sz w:val="28"/>
          <w:szCs w:val="28"/>
          <w:lang w:val="ru-RU"/>
        </w:rPr>
      </w:pPr>
      <w:r w:rsidRPr="00E916EA">
        <w:rPr>
          <w:rFonts w:ascii="Times New Roman" w:hAnsi="Times New Roman" w:cs="Times New Roman"/>
          <w:b/>
          <w:bCs/>
          <w:sz w:val="28"/>
          <w:szCs w:val="28"/>
          <w:lang w:val="ru-RU"/>
        </w:rPr>
        <w:t>Положение о благотворительной программе «Здоровье»</w:t>
      </w:r>
    </w:p>
    <w:p w14:paraId="1517AED6" w14:textId="0745DCD8" w:rsidR="009926D6" w:rsidRPr="00596D69" w:rsidRDefault="009926D6" w:rsidP="00E916EA">
      <w:pPr>
        <w:pStyle w:val="a3"/>
        <w:numPr>
          <w:ilvl w:val="0"/>
          <w:numId w:val="2"/>
        </w:numPr>
        <w:rPr>
          <w:sz w:val="20"/>
          <w:szCs w:val="20"/>
          <w:lang w:val="ru-RU"/>
        </w:rPr>
      </w:pPr>
      <w:r w:rsidRPr="00D06EF5">
        <w:rPr>
          <w:rFonts w:ascii="Times New Roman" w:hAnsi="Times New Roman" w:cs="Times New Roman"/>
          <w:b/>
          <w:bCs/>
          <w:sz w:val="24"/>
          <w:szCs w:val="24"/>
          <w:lang w:val="ru-RU"/>
        </w:rPr>
        <w:t>Общие положения</w:t>
      </w:r>
      <w:r w:rsidRPr="00E916EA">
        <w:rPr>
          <w:rFonts w:ascii="Times New Roman" w:hAnsi="Times New Roman" w:cs="Times New Roman"/>
          <w:sz w:val="24"/>
          <w:szCs w:val="24"/>
          <w:lang w:val="ru-RU"/>
        </w:rPr>
        <w:t>.</w:t>
      </w:r>
    </w:p>
    <w:p w14:paraId="1E35F854" w14:textId="77777777" w:rsidR="00596D69" w:rsidRPr="00E916EA" w:rsidRDefault="00596D69" w:rsidP="00596D69">
      <w:pPr>
        <w:pStyle w:val="a3"/>
        <w:ind w:left="360"/>
        <w:rPr>
          <w:sz w:val="20"/>
          <w:szCs w:val="20"/>
          <w:lang w:val="ru-RU"/>
        </w:rPr>
      </w:pPr>
    </w:p>
    <w:p w14:paraId="07253FD5" w14:textId="77777777" w:rsidR="007570C7" w:rsidRDefault="00323A75" w:rsidP="00E916EA">
      <w:pPr>
        <w:pStyle w:val="a3"/>
        <w:numPr>
          <w:ilvl w:val="1"/>
          <w:numId w:val="2"/>
        </w:numPr>
        <w:spacing w:before="240"/>
        <w:jc w:val="both"/>
        <w:rPr>
          <w:rFonts w:ascii="Times New Roman" w:hAnsi="Times New Roman" w:cs="Times New Roman"/>
          <w:sz w:val="24"/>
          <w:szCs w:val="24"/>
          <w:lang w:val="ru-RU"/>
        </w:rPr>
      </w:pPr>
      <w:r w:rsidRPr="00E916EA">
        <w:rPr>
          <w:rFonts w:ascii="Times New Roman" w:hAnsi="Times New Roman" w:cs="Times New Roman"/>
          <w:sz w:val="24"/>
          <w:szCs w:val="24"/>
          <w:lang w:val="ru-RU"/>
        </w:rPr>
        <w:t>Благотворительный фонд поддержки детей имени императрицы Александры Федоровны Романовой</w:t>
      </w:r>
      <w:r w:rsidR="00E916EA">
        <w:rPr>
          <w:rFonts w:ascii="Times New Roman" w:hAnsi="Times New Roman" w:cs="Times New Roman"/>
          <w:sz w:val="24"/>
          <w:szCs w:val="24"/>
          <w:lang w:val="ru-RU"/>
        </w:rPr>
        <w:t xml:space="preserve"> </w:t>
      </w:r>
      <w:r w:rsidRPr="00E916EA">
        <w:rPr>
          <w:rFonts w:ascii="Times New Roman" w:hAnsi="Times New Roman" w:cs="Times New Roman"/>
          <w:sz w:val="24"/>
          <w:szCs w:val="24"/>
          <w:lang w:val="ru-RU"/>
        </w:rPr>
        <w:t>(далее – Фонд) является не имеющей членства</w:t>
      </w:r>
      <w:r w:rsidR="00E916EA">
        <w:rPr>
          <w:rFonts w:ascii="Times New Roman" w:hAnsi="Times New Roman" w:cs="Times New Roman"/>
          <w:sz w:val="24"/>
          <w:szCs w:val="24"/>
          <w:lang w:val="ru-RU"/>
        </w:rPr>
        <w:t xml:space="preserve"> некоммерческой организацией, учрежденной в соответствии с законодательством Российской Федерации и зарегистрированной в ЕГРЮЛ с присвоенным ОГРН: </w:t>
      </w:r>
      <w:r w:rsidR="00E916EA" w:rsidRPr="00E916EA">
        <w:rPr>
          <w:rFonts w:ascii="Times New Roman" w:hAnsi="Times New Roman" w:cs="Times New Roman"/>
          <w:sz w:val="24"/>
          <w:szCs w:val="24"/>
          <w:lang w:val="ru-RU"/>
        </w:rPr>
        <w:t>1117799005235</w:t>
      </w:r>
      <w:r w:rsidR="00E916EA">
        <w:rPr>
          <w:rFonts w:ascii="Times New Roman" w:hAnsi="Times New Roman" w:cs="Times New Roman"/>
          <w:sz w:val="24"/>
          <w:szCs w:val="24"/>
          <w:lang w:val="ru-RU"/>
        </w:rPr>
        <w:t xml:space="preserve">, ИНН: </w:t>
      </w:r>
      <w:r w:rsidR="00E916EA" w:rsidRPr="00E916EA">
        <w:rPr>
          <w:rFonts w:ascii="Times New Roman" w:hAnsi="Times New Roman" w:cs="Times New Roman"/>
          <w:sz w:val="24"/>
          <w:szCs w:val="24"/>
          <w:lang w:val="ru-RU"/>
        </w:rPr>
        <w:t>7701064809</w:t>
      </w:r>
      <w:r w:rsidR="00E916EA">
        <w:rPr>
          <w:rFonts w:ascii="Times New Roman" w:hAnsi="Times New Roman" w:cs="Times New Roman"/>
          <w:sz w:val="24"/>
          <w:szCs w:val="24"/>
          <w:lang w:val="ru-RU"/>
        </w:rPr>
        <w:t xml:space="preserve">, юридический адрес: </w:t>
      </w:r>
      <w:r w:rsidR="00E916EA" w:rsidRPr="00E916EA">
        <w:rPr>
          <w:rFonts w:ascii="Times New Roman" w:hAnsi="Times New Roman" w:cs="Times New Roman"/>
          <w:sz w:val="24"/>
          <w:szCs w:val="24"/>
          <w:lang w:val="ru-RU"/>
        </w:rPr>
        <w:t>105082,</w:t>
      </w:r>
      <w:r w:rsidR="00E916EA">
        <w:rPr>
          <w:rFonts w:ascii="Times New Roman" w:hAnsi="Times New Roman" w:cs="Times New Roman"/>
          <w:sz w:val="24"/>
          <w:szCs w:val="24"/>
          <w:lang w:val="ru-RU"/>
        </w:rPr>
        <w:t xml:space="preserve"> г.</w:t>
      </w:r>
      <w:r w:rsidR="00E916EA" w:rsidRPr="00E916EA">
        <w:rPr>
          <w:rFonts w:ascii="Times New Roman" w:hAnsi="Times New Roman" w:cs="Times New Roman"/>
          <w:sz w:val="24"/>
          <w:szCs w:val="24"/>
          <w:lang w:val="ru-RU"/>
        </w:rPr>
        <w:t xml:space="preserve"> Москва</w:t>
      </w:r>
      <w:r w:rsidR="00E916EA">
        <w:rPr>
          <w:rFonts w:ascii="Times New Roman" w:hAnsi="Times New Roman" w:cs="Times New Roman"/>
          <w:sz w:val="24"/>
          <w:szCs w:val="24"/>
          <w:lang w:val="ru-RU"/>
        </w:rPr>
        <w:t>, ул</w:t>
      </w:r>
      <w:r w:rsidR="00E916EA" w:rsidRPr="00E916EA">
        <w:rPr>
          <w:rFonts w:ascii="Times New Roman" w:hAnsi="Times New Roman" w:cs="Times New Roman"/>
          <w:sz w:val="24"/>
          <w:szCs w:val="24"/>
          <w:lang w:val="ru-RU"/>
        </w:rPr>
        <w:t>. Ф</w:t>
      </w:r>
      <w:r w:rsidR="00E916EA">
        <w:rPr>
          <w:rFonts w:ascii="Times New Roman" w:hAnsi="Times New Roman" w:cs="Times New Roman"/>
          <w:sz w:val="24"/>
          <w:szCs w:val="24"/>
          <w:lang w:val="ru-RU"/>
        </w:rPr>
        <w:t>ридриха</w:t>
      </w:r>
      <w:r w:rsidR="00E916EA" w:rsidRPr="00E916EA">
        <w:rPr>
          <w:rFonts w:ascii="Times New Roman" w:hAnsi="Times New Roman" w:cs="Times New Roman"/>
          <w:sz w:val="24"/>
          <w:szCs w:val="24"/>
          <w:lang w:val="ru-RU"/>
        </w:rPr>
        <w:t xml:space="preserve"> Э</w:t>
      </w:r>
      <w:r w:rsidR="00E916EA">
        <w:rPr>
          <w:rFonts w:ascii="Times New Roman" w:hAnsi="Times New Roman" w:cs="Times New Roman"/>
          <w:sz w:val="24"/>
          <w:szCs w:val="24"/>
          <w:lang w:val="ru-RU"/>
        </w:rPr>
        <w:t>нгельса</w:t>
      </w:r>
      <w:r w:rsidR="00E916EA" w:rsidRPr="00E916EA">
        <w:rPr>
          <w:rFonts w:ascii="Times New Roman" w:hAnsi="Times New Roman" w:cs="Times New Roman"/>
          <w:sz w:val="24"/>
          <w:szCs w:val="24"/>
          <w:lang w:val="ru-RU"/>
        </w:rPr>
        <w:t>,</w:t>
      </w:r>
      <w:r w:rsidR="00E916EA">
        <w:rPr>
          <w:rFonts w:ascii="Times New Roman" w:hAnsi="Times New Roman" w:cs="Times New Roman"/>
          <w:sz w:val="24"/>
          <w:szCs w:val="24"/>
          <w:lang w:val="ru-RU"/>
        </w:rPr>
        <w:t xml:space="preserve"> д</w:t>
      </w:r>
      <w:r w:rsidR="00E916EA" w:rsidRPr="00E916EA">
        <w:rPr>
          <w:rFonts w:ascii="Times New Roman" w:hAnsi="Times New Roman" w:cs="Times New Roman"/>
          <w:sz w:val="24"/>
          <w:szCs w:val="24"/>
          <w:lang w:val="ru-RU"/>
        </w:rPr>
        <w:t>.75,</w:t>
      </w:r>
      <w:r w:rsidR="00E916EA">
        <w:rPr>
          <w:rFonts w:ascii="Times New Roman" w:hAnsi="Times New Roman" w:cs="Times New Roman"/>
          <w:sz w:val="24"/>
          <w:szCs w:val="24"/>
          <w:lang w:val="ru-RU"/>
        </w:rPr>
        <w:t xml:space="preserve"> стр</w:t>
      </w:r>
      <w:r w:rsidR="00E916EA" w:rsidRPr="00E916EA">
        <w:rPr>
          <w:rFonts w:ascii="Times New Roman" w:hAnsi="Times New Roman" w:cs="Times New Roman"/>
          <w:sz w:val="24"/>
          <w:szCs w:val="24"/>
          <w:lang w:val="ru-RU"/>
        </w:rPr>
        <w:t>. 3,</w:t>
      </w:r>
      <w:r w:rsidR="00E916EA">
        <w:rPr>
          <w:rFonts w:ascii="Times New Roman" w:hAnsi="Times New Roman" w:cs="Times New Roman"/>
          <w:sz w:val="24"/>
          <w:szCs w:val="24"/>
          <w:lang w:val="ru-RU"/>
        </w:rPr>
        <w:t xml:space="preserve"> оф</w:t>
      </w:r>
      <w:r w:rsidR="00E916EA" w:rsidRPr="00E916EA">
        <w:rPr>
          <w:rFonts w:ascii="Times New Roman" w:hAnsi="Times New Roman" w:cs="Times New Roman"/>
          <w:sz w:val="24"/>
          <w:szCs w:val="24"/>
          <w:lang w:val="ru-RU"/>
        </w:rPr>
        <w:t>. 1</w:t>
      </w:r>
      <w:r w:rsidR="00B4770C">
        <w:rPr>
          <w:rFonts w:ascii="Times New Roman" w:hAnsi="Times New Roman" w:cs="Times New Roman"/>
          <w:sz w:val="24"/>
          <w:szCs w:val="24"/>
          <w:lang w:val="ru-RU"/>
        </w:rPr>
        <w:t>.</w:t>
      </w:r>
    </w:p>
    <w:p w14:paraId="3D471DA9" w14:textId="0E4C043D" w:rsidR="009926D6" w:rsidRDefault="00227700" w:rsidP="00E916EA">
      <w:pPr>
        <w:pStyle w:val="a3"/>
        <w:numPr>
          <w:ilvl w:val="1"/>
          <w:numId w:val="2"/>
        </w:numPr>
        <w:spacing w:before="240"/>
        <w:jc w:val="both"/>
        <w:rPr>
          <w:rFonts w:ascii="Times New Roman" w:hAnsi="Times New Roman" w:cs="Times New Roman"/>
          <w:sz w:val="24"/>
          <w:szCs w:val="24"/>
          <w:lang w:val="ru-RU"/>
        </w:rPr>
      </w:pPr>
      <w:r w:rsidRPr="00227700">
        <w:rPr>
          <w:rFonts w:ascii="Times New Roman" w:hAnsi="Times New Roman" w:cs="Times New Roman"/>
          <w:sz w:val="24"/>
          <w:szCs w:val="24"/>
          <w:lang w:val="ru-RU"/>
        </w:rPr>
        <w:t xml:space="preserve">Благотворительная программа </w:t>
      </w:r>
      <w:r>
        <w:rPr>
          <w:rFonts w:ascii="Times New Roman" w:hAnsi="Times New Roman" w:cs="Times New Roman"/>
          <w:sz w:val="24"/>
          <w:szCs w:val="24"/>
          <w:lang w:val="ru-RU"/>
        </w:rPr>
        <w:t>«Здоровье»</w:t>
      </w:r>
      <w:r w:rsidR="00596D69">
        <w:rPr>
          <w:rFonts w:ascii="Times New Roman" w:hAnsi="Times New Roman" w:cs="Times New Roman"/>
          <w:sz w:val="24"/>
          <w:szCs w:val="24"/>
          <w:lang w:val="ru-RU"/>
        </w:rPr>
        <w:t xml:space="preserve"> (далее – Программа)</w:t>
      </w:r>
      <w:r w:rsidRPr="00227700">
        <w:rPr>
          <w:rFonts w:ascii="Times New Roman" w:hAnsi="Times New Roman" w:cs="Times New Roman"/>
          <w:sz w:val="24"/>
          <w:szCs w:val="24"/>
          <w:lang w:val="ru-RU"/>
        </w:rPr>
        <w:t xml:space="preserve"> разработана в соответствии с требованиями и положениями Конституции Российской Федерации, Гражданского кодекса Российской Федерации, Федеральных законов «О некоммерческих организациях», «О благотворительной деятельности и добровольчестве (волонтерстве)», иных законодательных нормативных правовых актов Российской Федерации, Уставом </w:t>
      </w:r>
      <w:r>
        <w:rPr>
          <w:rFonts w:ascii="Times New Roman" w:hAnsi="Times New Roman" w:cs="Times New Roman"/>
          <w:sz w:val="24"/>
          <w:szCs w:val="24"/>
          <w:lang w:val="ru-RU"/>
        </w:rPr>
        <w:t>Фонда</w:t>
      </w:r>
      <w:r w:rsidRPr="00227700">
        <w:rPr>
          <w:rFonts w:ascii="Times New Roman" w:hAnsi="Times New Roman" w:cs="Times New Roman"/>
          <w:sz w:val="24"/>
          <w:szCs w:val="24"/>
          <w:lang w:val="ru-RU"/>
        </w:rPr>
        <w:t>.</w:t>
      </w:r>
    </w:p>
    <w:p w14:paraId="154B44F8" w14:textId="52048D7F" w:rsidR="00596D69" w:rsidRDefault="00596D69" w:rsidP="00E916EA">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утверждена решением Совета Фонда в соответствии с Уставом Фонда.</w:t>
      </w:r>
    </w:p>
    <w:p w14:paraId="18B8DEBE" w14:textId="77777777" w:rsidR="00596D69" w:rsidRDefault="00596D69" w:rsidP="00596D69">
      <w:pPr>
        <w:pStyle w:val="a3"/>
        <w:spacing w:before="240"/>
        <w:ind w:left="792"/>
        <w:jc w:val="both"/>
        <w:rPr>
          <w:rFonts w:ascii="Times New Roman" w:hAnsi="Times New Roman" w:cs="Times New Roman"/>
          <w:sz w:val="24"/>
          <w:szCs w:val="24"/>
          <w:lang w:val="ru-RU"/>
        </w:rPr>
      </w:pPr>
    </w:p>
    <w:p w14:paraId="0661C853" w14:textId="00ECBD77" w:rsidR="00596D69" w:rsidRDefault="00596D69" w:rsidP="00596D69">
      <w:pPr>
        <w:pStyle w:val="a3"/>
        <w:numPr>
          <w:ilvl w:val="0"/>
          <w:numId w:val="2"/>
        </w:numPr>
        <w:spacing w:before="240"/>
        <w:jc w:val="both"/>
        <w:rPr>
          <w:rFonts w:ascii="Times New Roman" w:hAnsi="Times New Roman" w:cs="Times New Roman"/>
          <w:sz w:val="24"/>
          <w:szCs w:val="24"/>
          <w:lang w:val="ru-RU"/>
        </w:rPr>
      </w:pPr>
      <w:r w:rsidRPr="00D06EF5">
        <w:rPr>
          <w:rFonts w:ascii="Times New Roman" w:hAnsi="Times New Roman" w:cs="Times New Roman"/>
          <w:b/>
          <w:bCs/>
          <w:sz w:val="24"/>
          <w:szCs w:val="24"/>
          <w:lang w:val="ru-RU"/>
        </w:rPr>
        <w:t xml:space="preserve">Цели </w:t>
      </w:r>
      <w:r w:rsidR="006B75E9" w:rsidRPr="00D06EF5">
        <w:rPr>
          <w:rFonts w:ascii="Times New Roman" w:hAnsi="Times New Roman" w:cs="Times New Roman"/>
          <w:b/>
          <w:bCs/>
          <w:sz w:val="24"/>
          <w:szCs w:val="24"/>
          <w:lang w:val="ru-RU"/>
        </w:rPr>
        <w:t xml:space="preserve">и мероприятия </w:t>
      </w:r>
      <w:r w:rsidRPr="00D06EF5">
        <w:rPr>
          <w:rFonts w:ascii="Times New Roman" w:hAnsi="Times New Roman" w:cs="Times New Roman"/>
          <w:b/>
          <w:bCs/>
          <w:sz w:val="24"/>
          <w:szCs w:val="24"/>
          <w:lang w:val="ru-RU"/>
        </w:rPr>
        <w:t>Программы</w:t>
      </w:r>
      <w:r>
        <w:rPr>
          <w:rFonts w:ascii="Times New Roman" w:hAnsi="Times New Roman" w:cs="Times New Roman"/>
          <w:sz w:val="24"/>
          <w:szCs w:val="24"/>
          <w:lang w:val="ru-RU"/>
        </w:rPr>
        <w:t>.</w:t>
      </w:r>
    </w:p>
    <w:p w14:paraId="6BA2E826" w14:textId="77777777" w:rsidR="006B75E9" w:rsidRDefault="006B75E9" w:rsidP="006B75E9">
      <w:pPr>
        <w:pStyle w:val="a3"/>
        <w:spacing w:before="240"/>
        <w:ind w:left="360"/>
        <w:jc w:val="both"/>
        <w:rPr>
          <w:rFonts w:ascii="Times New Roman" w:hAnsi="Times New Roman" w:cs="Times New Roman"/>
          <w:sz w:val="24"/>
          <w:szCs w:val="24"/>
          <w:lang w:val="ru-RU"/>
        </w:rPr>
      </w:pPr>
    </w:p>
    <w:p w14:paraId="7BD40C7C" w14:textId="07E56290" w:rsidR="006B75E9" w:rsidRDefault="006B75E9" w:rsidP="006B75E9">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Целями Программы являются:</w:t>
      </w:r>
    </w:p>
    <w:p w14:paraId="0602F5DF" w14:textId="0692396F" w:rsidR="006B75E9" w:rsidRDefault="006B75E9" w:rsidP="00AE2D44">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поддерж</w:t>
      </w:r>
      <w:r w:rsidR="0071249C">
        <w:rPr>
          <w:rFonts w:ascii="Times New Roman" w:hAnsi="Times New Roman" w:cs="Times New Roman"/>
          <w:sz w:val="24"/>
          <w:szCs w:val="24"/>
          <w:lang w:val="ru-RU"/>
        </w:rPr>
        <w:t>ка</w:t>
      </w:r>
      <w:r>
        <w:rPr>
          <w:rFonts w:ascii="Times New Roman" w:hAnsi="Times New Roman" w:cs="Times New Roman"/>
          <w:sz w:val="24"/>
          <w:szCs w:val="24"/>
          <w:lang w:val="ru-RU"/>
        </w:rPr>
        <w:t xml:space="preserve"> детей, в том числе связанн</w:t>
      </w:r>
      <w:r w:rsidR="0071249C">
        <w:rPr>
          <w:rFonts w:ascii="Times New Roman" w:hAnsi="Times New Roman" w:cs="Times New Roman"/>
          <w:sz w:val="24"/>
          <w:szCs w:val="24"/>
          <w:lang w:val="ru-RU"/>
        </w:rPr>
        <w:t>ая</w:t>
      </w:r>
      <w:r>
        <w:rPr>
          <w:rFonts w:ascii="Times New Roman" w:hAnsi="Times New Roman" w:cs="Times New Roman"/>
          <w:sz w:val="24"/>
          <w:szCs w:val="24"/>
          <w:lang w:val="ru-RU"/>
        </w:rPr>
        <w:t xml:space="preserve"> с финансовой, материальной и организационной поддержкой и защит</w:t>
      </w:r>
      <w:r w:rsidR="0071249C">
        <w:rPr>
          <w:rFonts w:ascii="Times New Roman" w:hAnsi="Times New Roman" w:cs="Times New Roman"/>
          <w:sz w:val="24"/>
          <w:szCs w:val="24"/>
          <w:lang w:val="ru-RU"/>
        </w:rPr>
        <w:t>а</w:t>
      </w:r>
      <w:r>
        <w:rPr>
          <w:rFonts w:ascii="Times New Roman" w:hAnsi="Times New Roman" w:cs="Times New Roman"/>
          <w:sz w:val="24"/>
          <w:szCs w:val="24"/>
          <w:lang w:val="ru-RU"/>
        </w:rPr>
        <w:t xml:space="preserve"> прав и законных интересов детей;</w:t>
      </w:r>
    </w:p>
    <w:p w14:paraId="7A064EA8" w14:textId="7C606C99" w:rsidR="006B75E9" w:rsidRDefault="006B75E9" w:rsidP="00AE2D44">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содействие деятельности в сфере профилактики и охраны здоровья детей, а также пропаганды здорового образа жизни;</w:t>
      </w:r>
    </w:p>
    <w:p w14:paraId="6E6DE895" w14:textId="35B1CE65" w:rsidR="006B75E9" w:rsidRDefault="006B75E9" w:rsidP="00AE2D44">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оказание материальной и иной помощи оставшимся без попечения родителей несовершеннолетним;</w:t>
      </w:r>
    </w:p>
    <w:p w14:paraId="0E14704E" w14:textId="3CEC28E3" w:rsidR="006B75E9" w:rsidRDefault="006B75E9" w:rsidP="00AE2D44">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предоставления возможности получения медицинской помощи в специализирующихся учреждениях здравоохранения. </w:t>
      </w:r>
    </w:p>
    <w:p w14:paraId="2E639B36" w14:textId="3EA6BE1D" w:rsidR="006B75E9" w:rsidRDefault="006B75E9" w:rsidP="006B75E9">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Для реализации поставленных целей в рамках </w:t>
      </w:r>
      <w:r w:rsidR="001531AC">
        <w:rPr>
          <w:rFonts w:ascii="Times New Roman" w:hAnsi="Times New Roman" w:cs="Times New Roman"/>
          <w:sz w:val="24"/>
          <w:szCs w:val="24"/>
          <w:lang w:val="ru-RU"/>
        </w:rPr>
        <w:t>П</w:t>
      </w:r>
      <w:r>
        <w:rPr>
          <w:rFonts w:ascii="Times New Roman" w:hAnsi="Times New Roman" w:cs="Times New Roman"/>
          <w:sz w:val="24"/>
          <w:szCs w:val="24"/>
          <w:lang w:val="ru-RU"/>
        </w:rPr>
        <w:t>рограммы могут быть организованы и проведены следующие мероприятия:</w:t>
      </w:r>
    </w:p>
    <w:p w14:paraId="7D505B49" w14:textId="16D164E3" w:rsidR="00EE4D3C" w:rsidRDefault="00EE4D3C" w:rsidP="00AE2D44">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благотворительное финансирование медицинской помощи детям, включая финансирование оперативного вмешательства, пребывания ребёнка в медицинской организации, расходных материалов, медицинских изделий и лекарственных средств, применяемых в связи с оказанием высокотехнологичной медицинской помощи;</w:t>
      </w:r>
    </w:p>
    <w:p w14:paraId="3CDE272A" w14:textId="0794ADF8" w:rsidR="00EE4D3C" w:rsidRDefault="00EE4D3C" w:rsidP="00AE2D44">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проведение мероприятий по сбору пожертвований, привлечение благотворительных пожертвований от частных и юридических лиц, в том числе от иных благотворительных, их аккумулирование и расходование в соответствии с условиями Программы;</w:t>
      </w:r>
    </w:p>
    <w:p w14:paraId="4DC27983" w14:textId="2C355FB7" w:rsidR="00B513E1" w:rsidRDefault="00B513E1" w:rsidP="00AE2D44">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инициирование и осуществление совместно с другими благотворительными организациями благотворительных компаний и проектов, направленных на реализацию целей, соответствующих целям</w:t>
      </w:r>
      <w:r w:rsidR="006C4CE6">
        <w:rPr>
          <w:rFonts w:ascii="Times New Roman" w:hAnsi="Times New Roman" w:cs="Times New Roman"/>
          <w:sz w:val="24"/>
          <w:szCs w:val="24"/>
          <w:lang w:val="ru-RU"/>
        </w:rPr>
        <w:t xml:space="preserve"> Программы и уставным целям Фонда, их финансирование и участие в них иными способами;</w:t>
      </w:r>
    </w:p>
    <w:p w14:paraId="7DB97419" w14:textId="6E0444AB" w:rsidR="006C4CE6" w:rsidRDefault="006C4CE6" w:rsidP="00AE2D44">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распространение информации о деятельности Фонда и Программе Фонда, в том числе путем участия в выставках, семинарах, круглых столах, общественно-значимых премиях, благотворительных концертах и других публичных мероприятиях, способствующих выполнению целей Программы;</w:t>
      </w:r>
    </w:p>
    <w:p w14:paraId="4CB8431E" w14:textId="77D08180" w:rsidR="00C41E6C" w:rsidRDefault="00C41E6C" w:rsidP="00AE2D44">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финансовая или имущественная поддержка деятельности некоммерческих организаций, осуществляющих свою деятельность в сфере здравоохранения, в том числе направленную на проведение исследований, посвященных профилактике и лечению детских заболеваний;</w:t>
      </w:r>
    </w:p>
    <w:p w14:paraId="215E99CD" w14:textId="7AD8CA01" w:rsidR="00C41E6C" w:rsidRDefault="00752F70" w:rsidP="00AE2D44">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проведение иных мероприятий, способствующих реализации целей Программы и не противоречащих действующему законодательству и Уставу Фонда.</w:t>
      </w:r>
    </w:p>
    <w:p w14:paraId="396990D2" w14:textId="21E5A0B5" w:rsidR="00AD0DFA" w:rsidRDefault="00AD0DFA" w:rsidP="00EE4D3C">
      <w:pPr>
        <w:pStyle w:val="a3"/>
        <w:spacing w:before="240"/>
        <w:ind w:left="792"/>
        <w:jc w:val="both"/>
        <w:rPr>
          <w:rFonts w:ascii="Times New Roman" w:hAnsi="Times New Roman" w:cs="Times New Roman"/>
          <w:sz w:val="24"/>
          <w:szCs w:val="24"/>
          <w:lang w:val="ru-RU"/>
        </w:rPr>
      </w:pPr>
    </w:p>
    <w:p w14:paraId="0153001F" w14:textId="67198A51" w:rsidR="00AD0DFA" w:rsidRDefault="00AD0DFA" w:rsidP="00AD0DFA">
      <w:pPr>
        <w:pStyle w:val="a3"/>
        <w:numPr>
          <w:ilvl w:val="0"/>
          <w:numId w:val="2"/>
        </w:numPr>
        <w:spacing w:before="240"/>
        <w:jc w:val="both"/>
        <w:rPr>
          <w:rFonts w:ascii="Times New Roman" w:hAnsi="Times New Roman" w:cs="Times New Roman"/>
          <w:sz w:val="24"/>
          <w:szCs w:val="24"/>
          <w:lang w:val="ru-RU"/>
        </w:rPr>
      </w:pPr>
      <w:r w:rsidRPr="00D06EF5">
        <w:rPr>
          <w:rFonts w:ascii="Times New Roman" w:hAnsi="Times New Roman" w:cs="Times New Roman"/>
          <w:b/>
          <w:bCs/>
          <w:sz w:val="24"/>
          <w:szCs w:val="24"/>
          <w:lang w:val="ru-RU"/>
        </w:rPr>
        <w:t>Участники Программы</w:t>
      </w:r>
      <w:r>
        <w:rPr>
          <w:rFonts w:ascii="Times New Roman" w:hAnsi="Times New Roman" w:cs="Times New Roman"/>
          <w:sz w:val="24"/>
          <w:szCs w:val="24"/>
          <w:lang w:val="ru-RU"/>
        </w:rPr>
        <w:t>.</w:t>
      </w:r>
    </w:p>
    <w:p w14:paraId="59DC3046" w14:textId="77777777" w:rsidR="00AD0DFA" w:rsidRDefault="00AD0DFA" w:rsidP="00AD0DFA">
      <w:pPr>
        <w:pStyle w:val="a3"/>
        <w:spacing w:before="240"/>
        <w:ind w:left="360"/>
        <w:jc w:val="both"/>
        <w:rPr>
          <w:rFonts w:ascii="Times New Roman" w:hAnsi="Times New Roman" w:cs="Times New Roman"/>
          <w:sz w:val="24"/>
          <w:szCs w:val="24"/>
          <w:lang w:val="ru-RU"/>
        </w:rPr>
      </w:pPr>
    </w:p>
    <w:p w14:paraId="613B4D40" w14:textId="17BD8F2A" w:rsidR="007648CA" w:rsidRPr="007648CA" w:rsidRDefault="007648CA" w:rsidP="007648CA">
      <w:pPr>
        <w:pStyle w:val="a3"/>
        <w:numPr>
          <w:ilvl w:val="1"/>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Участниками Программы являются граждане и юридические лица, осуществляющие благотворительную и иную деятельность в целях исполнения настоящей Программы, а также граждане и юридические лица, в интересах которых осуществляется благотворительная деятельность в целях исполнения настоящей Программы.</w:t>
      </w:r>
    </w:p>
    <w:p w14:paraId="5E0610BE" w14:textId="2877EE3C" w:rsidR="007648CA" w:rsidRPr="007648CA" w:rsidRDefault="007648CA" w:rsidP="007648CA">
      <w:pPr>
        <w:pStyle w:val="a3"/>
        <w:numPr>
          <w:ilvl w:val="1"/>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Участниками Программы являются:</w:t>
      </w:r>
      <w:r w:rsidR="004475D9">
        <w:rPr>
          <w:rFonts w:ascii="Times New Roman" w:hAnsi="Times New Roman" w:cs="Times New Roman"/>
          <w:sz w:val="24"/>
          <w:szCs w:val="24"/>
          <w:lang w:val="ru-RU"/>
        </w:rPr>
        <w:t xml:space="preserve"> Фонд,</w:t>
      </w:r>
      <w:r w:rsidRPr="007648CA">
        <w:rPr>
          <w:rFonts w:ascii="Times New Roman" w:hAnsi="Times New Roman" w:cs="Times New Roman"/>
          <w:sz w:val="24"/>
          <w:szCs w:val="24"/>
          <w:lang w:val="ru-RU"/>
        </w:rPr>
        <w:t xml:space="preserve"> благотворители, добровольцы, </w:t>
      </w:r>
      <w:proofErr w:type="spellStart"/>
      <w:r w:rsidRPr="007648CA">
        <w:rPr>
          <w:rFonts w:ascii="Times New Roman" w:hAnsi="Times New Roman" w:cs="Times New Roman"/>
          <w:sz w:val="24"/>
          <w:szCs w:val="24"/>
          <w:lang w:val="ru-RU"/>
        </w:rPr>
        <w:t>благополучатели</w:t>
      </w:r>
      <w:proofErr w:type="spellEnd"/>
      <w:r w:rsidRPr="007648CA">
        <w:rPr>
          <w:rFonts w:ascii="Times New Roman" w:hAnsi="Times New Roman" w:cs="Times New Roman"/>
          <w:sz w:val="24"/>
          <w:szCs w:val="24"/>
          <w:lang w:val="ru-RU"/>
        </w:rPr>
        <w:t>.</w:t>
      </w:r>
    </w:p>
    <w:p w14:paraId="5C225996" w14:textId="7C122622" w:rsidR="007648CA" w:rsidRPr="004475D9" w:rsidRDefault="007648CA" w:rsidP="004475D9">
      <w:pPr>
        <w:pStyle w:val="a3"/>
        <w:numPr>
          <w:ilvl w:val="1"/>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 xml:space="preserve">Фонд выступает как благотворителем, так и </w:t>
      </w:r>
      <w:proofErr w:type="spellStart"/>
      <w:r w:rsidRPr="007648CA">
        <w:rPr>
          <w:rFonts w:ascii="Times New Roman" w:hAnsi="Times New Roman" w:cs="Times New Roman"/>
          <w:sz w:val="24"/>
          <w:szCs w:val="24"/>
          <w:lang w:val="ru-RU"/>
        </w:rPr>
        <w:t>благополучателем</w:t>
      </w:r>
      <w:proofErr w:type="spellEnd"/>
      <w:r w:rsidRPr="007648CA">
        <w:rPr>
          <w:rFonts w:ascii="Times New Roman" w:hAnsi="Times New Roman" w:cs="Times New Roman"/>
          <w:sz w:val="24"/>
          <w:szCs w:val="24"/>
          <w:lang w:val="ru-RU"/>
        </w:rPr>
        <w:t xml:space="preserve"> в рамках Программы. Фонд является главным организатором, координатором и исполнителем Программы, осуществляющим общее руководство реализацией Программы и обеспечивающим взаимодействие участников Программы и ее реализацию.</w:t>
      </w:r>
    </w:p>
    <w:p w14:paraId="53BFBDC0" w14:textId="18208120" w:rsidR="007648CA" w:rsidRPr="004475D9" w:rsidRDefault="007648CA" w:rsidP="004475D9">
      <w:pPr>
        <w:pStyle w:val="a3"/>
        <w:numPr>
          <w:ilvl w:val="1"/>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Фонд:</w:t>
      </w:r>
    </w:p>
    <w:p w14:paraId="7DDF5420" w14:textId="77777777" w:rsidR="007648CA" w:rsidRPr="007648CA" w:rsidRDefault="007648CA" w:rsidP="004475D9">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определяет общие принципы, единые правила, порядок и условия реализации Программы;</w:t>
      </w:r>
    </w:p>
    <w:p w14:paraId="7BAB469C" w14:textId="77777777" w:rsidR="007648CA" w:rsidRPr="007648CA" w:rsidRDefault="007648CA" w:rsidP="004475D9">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определяет цели Программы;</w:t>
      </w:r>
    </w:p>
    <w:p w14:paraId="74C0B997" w14:textId="77777777" w:rsidR="007648CA" w:rsidRPr="007648CA" w:rsidRDefault="007648CA" w:rsidP="004475D9">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осуществляет общее руководство реализацией Программы;</w:t>
      </w:r>
    </w:p>
    <w:p w14:paraId="209CDDDA" w14:textId="77777777" w:rsidR="007648CA" w:rsidRPr="007648CA" w:rsidRDefault="007648CA" w:rsidP="004475D9">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обеспечивает реализацию Программы посредством получения и передачи пожертвований;</w:t>
      </w:r>
    </w:p>
    <w:p w14:paraId="3CF7C1BF" w14:textId="77777777" w:rsidR="007648CA" w:rsidRPr="007648CA" w:rsidRDefault="007648CA" w:rsidP="004475D9">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координирует деятельность участников Программы;</w:t>
      </w:r>
    </w:p>
    <w:p w14:paraId="07D09628" w14:textId="77777777" w:rsidR="007648CA" w:rsidRPr="007648CA" w:rsidRDefault="007648CA" w:rsidP="004475D9">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осуществляет контроль за реализацией Программы;</w:t>
      </w:r>
    </w:p>
    <w:p w14:paraId="681D20DF" w14:textId="77777777" w:rsidR="007648CA" w:rsidRPr="007648CA" w:rsidRDefault="007648CA" w:rsidP="004475D9">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осуществляет иные функции в соответствии с настоящим Положением, внутренними документами Фонда.</w:t>
      </w:r>
    </w:p>
    <w:p w14:paraId="791F2A87" w14:textId="1CBED98C" w:rsidR="007648CA" w:rsidRPr="004475D9" w:rsidRDefault="007648CA" w:rsidP="004475D9">
      <w:pPr>
        <w:pStyle w:val="a3"/>
        <w:numPr>
          <w:ilvl w:val="1"/>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Фонд вправе:</w:t>
      </w:r>
    </w:p>
    <w:p w14:paraId="3BAF72AE" w14:textId="77777777" w:rsidR="007648CA" w:rsidRPr="007648CA" w:rsidRDefault="007648CA" w:rsidP="004475D9">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осуществлять регулирование по всем вопросам, связанным с реализацией Программы;</w:t>
      </w:r>
    </w:p>
    <w:p w14:paraId="54CF5DF1" w14:textId="77777777" w:rsidR="007648CA" w:rsidRPr="007648CA" w:rsidRDefault="007648CA" w:rsidP="004475D9">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направлять своих представителей для участия в любых мероприятиях Программы;</w:t>
      </w:r>
    </w:p>
    <w:p w14:paraId="3253D37F" w14:textId="77777777" w:rsidR="007648CA" w:rsidRPr="007648CA" w:rsidRDefault="007648CA" w:rsidP="004475D9">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запрашивать у всех участников Программы необходимую информацию.</w:t>
      </w:r>
    </w:p>
    <w:p w14:paraId="055FE983" w14:textId="4E8724A5" w:rsidR="007648CA" w:rsidRPr="00C53141" w:rsidRDefault="007648CA" w:rsidP="00C53141">
      <w:pPr>
        <w:pStyle w:val="a3"/>
        <w:numPr>
          <w:ilvl w:val="1"/>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Благотворителями в рамках Программы могут быть физические лица (граждане Российской Федерации, иностранных государств и лица без гражданства) и юридические лица (российские и иностранные юридические лица, международные организации), разделяющие цели Программы и участвующие в ее реализации в порядке и на условиях, определенных настоящей Программой.</w:t>
      </w:r>
    </w:p>
    <w:p w14:paraId="21D3236F" w14:textId="6EF24982" w:rsidR="007648CA" w:rsidRPr="00C53141" w:rsidRDefault="007648CA" w:rsidP="00C53141">
      <w:pPr>
        <w:pStyle w:val="a3"/>
        <w:numPr>
          <w:ilvl w:val="1"/>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lastRenderedPageBreak/>
        <w:t>Благотворители могут оказывать поддержку настоящей Программы в следующих формах:</w:t>
      </w:r>
    </w:p>
    <w:p w14:paraId="3C0326BA" w14:textId="77777777" w:rsidR="007648CA" w:rsidRPr="007648CA" w:rsidRDefault="007648CA" w:rsidP="00C53141">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14:paraId="5FF17965" w14:textId="77777777" w:rsidR="007648CA" w:rsidRPr="007648CA" w:rsidRDefault="007648CA" w:rsidP="00C53141">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14:paraId="4DCB1100" w14:textId="44214659" w:rsidR="007648CA" w:rsidRDefault="007648CA" w:rsidP="00C53141">
      <w:pPr>
        <w:pStyle w:val="a3"/>
        <w:numPr>
          <w:ilvl w:val="2"/>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бескорыстного (безвозмездного или на льготных условиях) выполнения работ, предоставления услуг.</w:t>
      </w:r>
    </w:p>
    <w:p w14:paraId="4B949CF9" w14:textId="7E2F502A" w:rsidR="00CF7661" w:rsidRPr="007648CA" w:rsidRDefault="00CF7661" w:rsidP="00CF7661">
      <w:pPr>
        <w:pStyle w:val="a3"/>
        <w:numPr>
          <w:ilvl w:val="1"/>
          <w:numId w:val="2"/>
        </w:numPr>
        <w:spacing w:before="240"/>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Благополучатели</w:t>
      </w:r>
      <w:proofErr w:type="spellEnd"/>
      <w:r>
        <w:rPr>
          <w:rFonts w:ascii="Times New Roman" w:hAnsi="Times New Roman" w:cs="Times New Roman"/>
          <w:sz w:val="24"/>
          <w:szCs w:val="24"/>
          <w:lang w:val="ru-RU"/>
        </w:rPr>
        <w:t xml:space="preserve"> – физические и юридические лица, в отношении которых органами Фонда принято решение о включении в Программу, в качестве субъектов получения благотворительной помощи.</w:t>
      </w:r>
    </w:p>
    <w:p w14:paraId="0CC4706C" w14:textId="3E8717B1" w:rsidR="00AD0DFA" w:rsidRDefault="007648CA" w:rsidP="007648CA">
      <w:pPr>
        <w:pStyle w:val="a3"/>
        <w:numPr>
          <w:ilvl w:val="1"/>
          <w:numId w:val="2"/>
        </w:numPr>
        <w:spacing w:before="240"/>
        <w:jc w:val="both"/>
        <w:rPr>
          <w:rFonts w:ascii="Times New Roman" w:hAnsi="Times New Roman" w:cs="Times New Roman"/>
          <w:sz w:val="24"/>
          <w:szCs w:val="24"/>
          <w:lang w:val="ru-RU"/>
        </w:rPr>
      </w:pPr>
      <w:r w:rsidRPr="007648CA">
        <w:rPr>
          <w:rFonts w:ascii="Times New Roman" w:hAnsi="Times New Roman" w:cs="Times New Roman"/>
          <w:sz w:val="24"/>
          <w:szCs w:val="24"/>
          <w:lang w:val="ru-RU"/>
        </w:rPr>
        <w:t>Добровольцы — физические лица, осуществляющие благотворительную деятельность в форме безвозмездного выполнения работ, оказания услуг.</w:t>
      </w:r>
    </w:p>
    <w:p w14:paraId="5FA4AC14" w14:textId="77777777" w:rsidR="009A5609" w:rsidRDefault="009A5609" w:rsidP="009A5609">
      <w:pPr>
        <w:pStyle w:val="a3"/>
        <w:spacing w:before="240"/>
        <w:ind w:left="792"/>
        <w:jc w:val="both"/>
        <w:rPr>
          <w:rFonts w:ascii="Times New Roman" w:hAnsi="Times New Roman" w:cs="Times New Roman"/>
          <w:sz w:val="24"/>
          <w:szCs w:val="24"/>
          <w:lang w:val="ru-RU"/>
        </w:rPr>
      </w:pPr>
    </w:p>
    <w:p w14:paraId="4AFE4349" w14:textId="3E5A0A8C" w:rsidR="009A5609" w:rsidRDefault="009A5609" w:rsidP="009A5609">
      <w:pPr>
        <w:pStyle w:val="a3"/>
        <w:numPr>
          <w:ilvl w:val="0"/>
          <w:numId w:val="2"/>
        </w:numPr>
        <w:spacing w:before="240"/>
        <w:jc w:val="both"/>
        <w:rPr>
          <w:rFonts w:ascii="Times New Roman" w:hAnsi="Times New Roman" w:cs="Times New Roman"/>
          <w:sz w:val="24"/>
          <w:szCs w:val="24"/>
          <w:lang w:val="ru-RU"/>
        </w:rPr>
      </w:pPr>
      <w:r w:rsidRPr="00D06EF5">
        <w:rPr>
          <w:rFonts w:ascii="Times New Roman" w:hAnsi="Times New Roman" w:cs="Times New Roman"/>
          <w:b/>
          <w:bCs/>
          <w:sz w:val="24"/>
          <w:szCs w:val="24"/>
          <w:lang w:val="ru-RU"/>
        </w:rPr>
        <w:t>Механизмы реализации Программы</w:t>
      </w:r>
      <w:r>
        <w:rPr>
          <w:rFonts w:ascii="Times New Roman" w:hAnsi="Times New Roman" w:cs="Times New Roman"/>
          <w:sz w:val="24"/>
          <w:szCs w:val="24"/>
          <w:lang w:val="ru-RU"/>
        </w:rPr>
        <w:t>.</w:t>
      </w:r>
    </w:p>
    <w:p w14:paraId="1F5379EC" w14:textId="77777777" w:rsidR="009A5609" w:rsidRDefault="009A5609" w:rsidP="009A5609">
      <w:pPr>
        <w:pStyle w:val="a3"/>
        <w:spacing w:before="240"/>
        <w:ind w:left="360"/>
        <w:jc w:val="both"/>
        <w:rPr>
          <w:rFonts w:ascii="Times New Roman" w:hAnsi="Times New Roman" w:cs="Times New Roman"/>
          <w:sz w:val="24"/>
          <w:szCs w:val="24"/>
          <w:lang w:val="ru-RU"/>
        </w:rPr>
      </w:pPr>
    </w:p>
    <w:p w14:paraId="4AE7EC1E" w14:textId="364D1E2B" w:rsidR="009A5609" w:rsidRDefault="00E07343" w:rsidP="009A5609">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Источники финансирования Программы:</w:t>
      </w:r>
    </w:p>
    <w:p w14:paraId="54FDB0BE" w14:textId="207E3DC5" w:rsidR="00E07343" w:rsidRPr="00E07343" w:rsidRDefault="00E07343" w:rsidP="00E07343">
      <w:pPr>
        <w:pStyle w:val="a3"/>
        <w:numPr>
          <w:ilvl w:val="2"/>
          <w:numId w:val="2"/>
        </w:numPr>
        <w:spacing w:before="240"/>
        <w:jc w:val="both"/>
        <w:rPr>
          <w:rFonts w:ascii="Times New Roman" w:hAnsi="Times New Roman" w:cs="Times New Roman"/>
          <w:sz w:val="24"/>
          <w:szCs w:val="24"/>
          <w:lang w:val="ru-RU"/>
        </w:rPr>
      </w:pPr>
      <w:r w:rsidRPr="00E07343">
        <w:rPr>
          <w:rFonts w:ascii="Times New Roman" w:hAnsi="Times New Roman" w:cs="Times New Roman"/>
          <w:sz w:val="24"/>
          <w:szCs w:val="24"/>
          <w:lang w:val="ru-RU"/>
        </w:rPr>
        <w:t>благотворительны</w:t>
      </w:r>
      <w:r>
        <w:rPr>
          <w:rFonts w:ascii="Times New Roman" w:hAnsi="Times New Roman" w:cs="Times New Roman"/>
          <w:sz w:val="24"/>
          <w:szCs w:val="24"/>
          <w:lang w:val="ru-RU"/>
        </w:rPr>
        <w:t>е</w:t>
      </w:r>
      <w:r w:rsidRPr="00E07343">
        <w:rPr>
          <w:rFonts w:ascii="Times New Roman" w:hAnsi="Times New Roman" w:cs="Times New Roman"/>
          <w:sz w:val="24"/>
          <w:szCs w:val="24"/>
          <w:lang w:val="ru-RU"/>
        </w:rPr>
        <w:t xml:space="preserve"> пожертвовани</w:t>
      </w:r>
      <w:r>
        <w:rPr>
          <w:rFonts w:ascii="Times New Roman" w:hAnsi="Times New Roman" w:cs="Times New Roman"/>
          <w:sz w:val="24"/>
          <w:szCs w:val="24"/>
          <w:lang w:val="ru-RU"/>
        </w:rPr>
        <w:t>я</w:t>
      </w:r>
      <w:r w:rsidRPr="00E07343">
        <w:rPr>
          <w:rFonts w:ascii="Times New Roman" w:hAnsi="Times New Roman" w:cs="Times New Roman"/>
          <w:sz w:val="24"/>
          <w:szCs w:val="24"/>
          <w:lang w:val="ru-RU"/>
        </w:rPr>
        <w:t>, в том числе носящи</w:t>
      </w:r>
      <w:r>
        <w:rPr>
          <w:rFonts w:ascii="Times New Roman" w:hAnsi="Times New Roman" w:cs="Times New Roman"/>
          <w:sz w:val="24"/>
          <w:szCs w:val="24"/>
          <w:lang w:val="ru-RU"/>
        </w:rPr>
        <w:t>е</w:t>
      </w:r>
      <w:r w:rsidRPr="00E07343">
        <w:rPr>
          <w:rFonts w:ascii="Times New Roman" w:hAnsi="Times New Roman" w:cs="Times New Roman"/>
          <w:sz w:val="24"/>
          <w:szCs w:val="24"/>
          <w:lang w:val="ru-RU"/>
        </w:rPr>
        <w:t xml:space="preserve"> целевой характер, предоставляемы</w:t>
      </w:r>
      <w:r>
        <w:rPr>
          <w:rFonts w:ascii="Times New Roman" w:hAnsi="Times New Roman" w:cs="Times New Roman"/>
          <w:sz w:val="24"/>
          <w:szCs w:val="24"/>
          <w:lang w:val="ru-RU"/>
        </w:rPr>
        <w:t>е</w:t>
      </w:r>
      <w:r w:rsidRPr="00E07343">
        <w:rPr>
          <w:rFonts w:ascii="Times New Roman" w:hAnsi="Times New Roman" w:cs="Times New Roman"/>
          <w:sz w:val="24"/>
          <w:szCs w:val="24"/>
          <w:lang w:val="ru-RU"/>
        </w:rPr>
        <w:t xml:space="preserve"> физическими и юридическими лицами в денежной и (или) натуральной форме;</w:t>
      </w:r>
    </w:p>
    <w:p w14:paraId="478B38F4" w14:textId="18C4F05A" w:rsidR="00E07343" w:rsidRDefault="00DB593C" w:rsidP="00E07343">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иные источники, не запрещенные</w:t>
      </w:r>
      <w:r w:rsidR="00E07343" w:rsidRPr="00E07343">
        <w:rPr>
          <w:rFonts w:ascii="Times New Roman" w:hAnsi="Times New Roman" w:cs="Times New Roman"/>
          <w:sz w:val="24"/>
          <w:szCs w:val="24"/>
          <w:lang w:val="ru-RU"/>
        </w:rPr>
        <w:t xml:space="preserve"> законодательством Российской Федерации.</w:t>
      </w:r>
    </w:p>
    <w:p w14:paraId="74E21379" w14:textId="2B11F3BB" w:rsidR="001139B9" w:rsidRDefault="001139B9" w:rsidP="001139B9">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Сбор благотворительных пожертвований на реализацию Программы может осуществляться посредством:</w:t>
      </w:r>
    </w:p>
    <w:p w14:paraId="6AC026EC" w14:textId="6ADEF36E" w:rsidR="001139B9" w:rsidRDefault="00736B69" w:rsidP="001139B9">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Специально установленных кубов Фонда в торговых сетях, отдельных крупных торговых точках, в банках, в других общественных местах.</w:t>
      </w:r>
    </w:p>
    <w:p w14:paraId="2FD94409" w14:textId="77777777" w:rsidR="00FE49D6" w:rsidRDefault="00736B69" w:rsidP="00FE49D6">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Сбор пожертвований при использовании кубов осуществляется следующим образом: Фонд заключает с собственником или иным правообладателем соответствующий Договор/Соглашение на размещение куба (кубов). На каждый куб Фонд размещает предусмотренную действующим законодательством информацию (сведения о Фонде, сведения о Программе/Проекте, указание сведений о конкретном </w:t>
      </w:r>
      <w:proofErr w:type="spellStart"/>
      <w:r>
        <w:rPr>
          <w:rFonts w:ascii="Times New Roman" w:hAnsi="Times New Roman" w:cs="Times New Roman"/>
          <w:sz w:val="24"/>
          <w:szCs w:val="24"/>
          <w:lang w:val="ru-RU"/>
        </w:rPr>
        <w:t>Благополучателе</w:t>
      </w:r>
      <w:proofErr w:type="spellEnd"/>
      <w:r>
        <w:rPr>
          <w:rFonts w:ascii="Times New Roman" w:hAnsi="Times New Roman" w:cs="Times New Roman"/>
          <w:sz w:val="24"/>
          <w:szCs w:val="24"/>
          <w:lang w:val="ru-RU"/>
        </w:rPr>
        <w:t xml:space="preserve"> и т.д.). Фонд осуществляет выемку пожертвований путем сопровождения соответствующим актом и вносит Благотворительный сбор на расчетный счет, затем сбор направляется на реализацию цели сбора. Фонд предоставляется отчет в предусмотренном законодательстве порядке. </w:t>
      </w:r>
    </w:p>
    <w:p w14:paraId="4F10FC89" w14:textId="75614677" w:rsidR="00736B69" w:rsidRDefault="000E1BCA" w:rsidP="00FE49D6">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Создания, поддержки и использования различных информационных и технологических площадок посредством сети Интернет.</w:t>
      </w:r>
    </w:p>
    <w:p w14:paraId="5C16E728" w14:textId="0258A4BB" w:rsidR="000E1BCA" w:rsidRDefault="000E1BCA" w:rsidP="001139B9">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Привлечения добровольных пожертвований от физических и юридических лиц.</w:t>
      </w:r>
    </w:p>
    <w:p w14:paraId="1DB45881" w14:textId="3771B39B" w:rsidR="000E1BCA" w:rsidRDefault="000E1BCA" w:rsidP="001139B9">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Разработки и реализации благотворительных мероприятий и акций (балов, вечеров, концертов, спектаклей, </w:t>
      </w:r>
      <w:proofErr w:type="spellStart"/>
      <w:proofErr w:type="gramStart"/>
      <w:r>
        <w:rPr>
          <w:rFonts w:ascii="Times New Roman" w:hAnsi="Times New Roman" w:cs="Times New Roman"/>
          <w:sz w:val="24"/>
          <w:szCs w:val="24"/>
          <w:lang w:val="ru-RU"/>
        </w:rPr>
        <w:t>флеш</w:t>
      </w:r>
      <w:proofErr w:type="spellEnd"/>
      <w:r>
        <w:rPr>
          <w:rFonts w:ascii="Times New Roman" w:hAnsi="Times New Roman" w:cs="Times New Roman"/>
          <w:sz w:val="24"/>
          <w:szCs w:val="24"/>
          <w:lang w:val="ru-RU"/>
        </w:rPr>
        <w:t>-мобов</w:t>
      </w:r>
      <w:proofErr w:type="gramEnd"/>
      <w:r>
        <w:rPr>
          <w:rFonts w:ascii="Times New Roman" w:hAnsi="Times New Roman" w:cs="Times New Roman"/>
          <w:sz w:val="24"/>
          <w:szCs w:val="24"/>
          <w:lang w:val="ru-RU"/>
        </w:rPr>
        <w:t>, акций, аукционов, семинаров, вебинаров, тренингов и иных мероприятий и акций, в том числе в режиме онлайн), целью которых является привлечение внимания к социальным проблемам, привлечения средств на решение целей настоящей Программы.</w:t>
      </w:r>
    </w:p>
    <w:p w14:paraId="20040845" w14:textId="7CB9F28D" w:rsidR="000E1BCA" w:rsidRDefault="000E1BCA" w:rsidP="001139B9">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Разработки и реализации мероприятий, направленных на развитие добровольческого движения, и в дальнейшем использовании безвозмездного труда добровольцев для достижения целей Программы.</w:t>
      </w:r>
    </w:p>
    <w:p w14:paraId="049B02AA" w14:textId="40C041DA" w:rsidR="000E1BCA" w:rsidRDefault="000E1BCA" w:rsidP="001139B9">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Получения грантов.</w:t>
      </w:r>
    </w:p>
    <w:p w14:paraId="2AAB1752" w14:textId="7612B42D" w:rsidR="000E1BCA" w:rsidRDefault="000E1BCA" w:rsidP="001139B9">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Иных видов сборов, не запрещенных действующим законодательством РФ.</w:t>
      </w:r>
    </w:p>
    <w:p w14:paraId="46971477" w14:textId="727921EE" w:rsidR="00B36B9B" w:rsidRDefault="00B36B9B" w:rsidP="00B36B9B">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Фонд обеспечивает доступным ему способами доведение до сведения неопределенного круга лиц информации о реализации Программы, ее цели, проведенных в рамках Программы мероприятиях для сбора благотворительных пожертвований.</w:t>
      </w:r>
    </w:p>
    <w:p w14:paraId="2C1789D8" w14:textId="043CA311" w:rsidR="005D693A" w:rsidRDefault="005D693A" w:rsidP="00B36B9B">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Рассмотрение обращений на участие в Программе и отбор </w:t>
      </w:r>
      <w:proofErr w:type="spellStart"/>
      <w:r>
        <w:rPr>
          <w:rFonts w:ascii="Times New Roman" w:hAnsi="Times New Roman" w:cs="Times New Roman"/>
          <w:sz w:val="24"/>
          <w:szCs w:val="24"/>
          <w:lang w:val="ru-RU"/>
        </w:rPr>
        <w:t>Благополучателей</w:t>
      </w:r>
      <w:proofErr w:type="spellEnd"/>
      <w:r>
        <w:rPr>
          <w:rFonts w:ascii="Times New Roman" w:hAnsi="Times New Roman" w:cs="Times New Roman"/>
          <w:sz w:val="24"/>
          <w:szCs w:val="24"/>
          <w:lang w:val="ru-RU"/>
        </w:rPr>
        <w:t>.</w:t>
      </w:r>
    </w:p>
    <w:p w14:paraId="254874B5" w14:textId="1E540626" w:rsidR="005D693A" w:rsidRDefault="005D693A"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Заявление на получение благотворительной помощи, согласие на обработк</w:t>
      </w:r>
      <w:r w:rsidR="00AB1B10">
        <w:rPr>
          <w:rFonts w:ascii="Times New Roman" w:hAnsi="Times New Roman" w:cs="Times New Roman"/>
          <w:sz w:val="24"/>
          <w:szCs w:val="24"/>
          <w:lang w:val="ru-RU"/>
        </w:rPr>
        <w:t>у персональных данных и договор</w:t>
      </w:r>
      <w:r w:rsidR="00104C15">
        <w:rPr>
          <w:rFonts w:ascii="Times New Roman" w:hAnsi="Times New Roman" w:cs="Times New Roman"/>
          <w:sz w:val="24"/>
          <w:szCs w:val="24"/>
          <w:lang w:val="ru-RU"/>
        </w:rPr>
        <w:t xml:space="preserve"> </w:t>
      </w:r>
      <w:r>
        <w:rPr>
          <w:rFonts w:ascii="Times New Roman" w:hAnsi="Times New Roman" w:cs="Times New Roman"/>
          <w:sz w:val="24"/>
          <w:szCs w:val="24"/>
          <w:lang w:val="ru-RU"/>
        </w:rPr>
        <w:t>направляются для рассмотрения в Фонд путем его предоставления по электронной почте, направления почтовым отправления на юридический адрес Фонда, путем личной передачи и иным доступным способом.</w:t>
      </w:r>
    </w:p>
    <w:p w14:paraId="3067ECDD" w14:textId="0B64BF74" w:rsidR="005D693A" w:rsidRDefault="005D693A"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Заявление составляется </w:t>
      </w:r>
      <w:r w:rsidR="00BC1609">
        <w:rPr>
          <w:rFonts w:ascii="Times New Roman" w:hAnsi="Times New Roman" w:cs="Times New Roman"/>
          <w:sz w:val="24"/>
          <w:szCs w:val="24"/>
          <w:lang w:val="ru-RU"/>
        </w:rPr>
        <w:t>по</w:t>
      </w:r>
      <w:r>
        <w:rPr>
          <w:rFonts w:ascii="Times New Roman" w:hAnsi="Times New Roman" w:cs="Times New Roman"/>
          <w:sz w:val="24"/>
          <w:szCs w:val="24"/>
          <w:lang w:val="ru-RU"/>
        </w:rPr>
        <w:t xml:space="preserve"> форме</w:t>
      </w:r>
      <w:r w:rsidR="00BC1609">
        <w:rPr>
          <w:rFonts w:ascii="Times New Roman" w:hAnsi="Times New Roman" w:cs="Times New Roman"/>
          <w:sz w:val="24"/>
          <w:szCs w:val="24"/>
          <w:lang w:val="ru-RU"/>
        </w:rPr>
        <w:t>, расположенной на официальном сайте Фонда,</w:t>
      </w:r>
      <w:r>
        <w:rPr>
          <w:rFonts w:ascii="Times New Roman" w:hAnsi="Times New Roman" w:cs="Times New Roman"/>
          <w:sz w:val="24"/>
          <w:szCs w:val="24"/>
          <w:lang w:val="ru-RU"/>
        </w:rPr>
        <w:t xml:space="preserve"> и должно содержать следующие сведения:</w:t>
      </w:r>
    </w:p>
    <w:p w14:paraId="7F1CC753" w14:textId="4ED28B15" w:rsidR="005D693A" w:rsidRDefault="005D693A" w:rsidP="005D693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фамилию, имя и отчество ребёнка;</w:t>
      </w:r>
    </w:p>
    <w:p w14:paraId="60466094" w14:textId="4ED6F461" w:rsidR="005D693A" w:rsidRDefault="005D693A" w:rsidP="005D693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дату рождения и текущий возраст ребёнка;</w:t>
      </w:r>
    </w:p>
    <w:p w14:paraId="2769FFD0" w14:textId="0CC948D1" w:rsidR="005D693A" w:rsidRDefault="00C445B7" w:rsidP="005D693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город проживания;</w:t>
      </w:r>
    </w:p>
    <w:p w14:paraId="20FB24F0" w14:textId="44D1099E" w:rsidR="00C445B7" w:rsidRDefault="00C445B7" w:rsidP="005D693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проблемы ребёнка</w:t>
      </w:r>
      <w:r w:rsidR="005A1920">
        <w:rPr>
          <w:rFonts w:ascii="Times New Roman" w:hAnsi="Times New Roman" w:cs="Times New Roman"/>
          <w:sz w:val="24"/>
          <w:szCs w:val="24"/>
          <w:lang w:val="ru-RU"/>
        </w:rPr>
        <w:t>, включая медицинские документы</w:t>
      </w:r>
      <w:r>
        <w:rPr>
          <w:rFonts w:ascii="Times New Roman" w:hAnsi="Times New Roman" w:cs="Times New Roman"/>
          <w:sz w:val="24"/>
          <w:szCs w:val="24"/>
          <w:lang w:val="ru-RU"/>
        </w:rPr>
        <w:t>;</w:t>
      </w:r>
    </w:p>
    <w:p w14:paraId="3D183B9A" w14:textId="11378AD4" w:rsidR="00C445B7" w:rsidRDefault="00C445B7" w:rsidP="005D693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необходимую сумму для оказания помощи;</w:t>
      </w:r>
    </w:p>
    <w:p w14:paraId="1AD5AECD" w14:textId="0B4CDDF5" w:rsidR="00C445B7" w:rsidRDefault="00C445B7" w:rsidP="005D693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фамилию, имя и отчество законного представителя и его контактн</w:t>
      </w:r>
      <w:r w:rsidR="0006496B">
        <w:rPr>
          <w:rFonts w:ascii="Times New Roman" w:hAnsi="Times New Roman" w:cs="Times New Roman"/>
          <w:sz w:val="24"/>
          <w:szCs w:val="24"/>
          <w:lang w:val="ru-RU"/>
        </w:rPr>
        <w:t>ую</w:t>
      </w:r>
      <w:r>
        <w:rPr>
          <w:rFonts w:ascii="Times New Roman" w:hAnsi="Times New Roman" w:cs="Times New Roman"/>
          <w:sz w:val="24"/>
          <w:szCs w:val="24"/>
          <w:lang w:val="ru-RU"/>
        </w:rPr>
        <w:t xml:space="preserve"> информаци</w:t>
      </w:r>
      <w:r w:rsidR="0006496B">
        <w:rPr>
          <w:rFonts w:ascii="Times New Roman" w:hAnsi="Times New Roman" w:cs="Times New Roman"/>
          <w:sz w:val="24"/>
          <w:szCs w:val="24"/>
          <w:lang w:val="ru-RU"/>
        </w:rPr>
        <w:t>ю</w:t>
      </w:r>
      <w:r>
        <w:rPr>
          <w:rFonts w:ascii="Times New Roman" w:hAnsi="Times New Roman" w:cs="Times New Roman"/>
          <w:sz w:val="24"/>
          <w:szCs w:val="24"/>
          <w:lang w:val="ru-RU"/>
        </w:rPr>
        <w:t>.</w:t>
      </w:r>
    </w:p>
    <w:p w14:paraId="2EC05423" w14:textId="7CB34392" w:rsidR="005D693A" w:rsidRDefault="00C445B7"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Для включения ребёнка в программу необходимо соблюдение следующих условий:</w:t>
      </w:r>
    </w:p>
    <w:p w14:paraId="043445A8" w14:textId="771E7AC9" w:rsidR="00C445B7" w:rsidRDefault="00C445B7" w:rsidP="00C445B7">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возраст ребёнка на момент подачи заявления не должен превышать 18 (восемнадцати) полных лет;</w:t>
      </w:r>
    </w:p>
    <w:p w14:paraId="67595592" w14:textId="0C7AB595" w:rsidR="00C445B7" w:rsidRDefault="00C445B7" w:rsidP="00C445B7">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заявителем предоставлены все документы, необходимые для включения ребенка в Программу, предусмотренные настоящим Положением о программе. </w:t>
      </w:r>
    </w:p>
    <w:p w14:paraId="0EF589C7" w14:textId="2DD3CB2D" w:rsidR="00C445B7" w:rsidRDefault="00977047"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Заявление и приложенные к нему документы рассматриваются Фондом. При рассмотрении проверяются правильность оформления и комплектность представленного заявления и документов. При необходимости, запрашивается недостающая информация или дополнительная документация, необходимые для принятия решения. Срок рассмотрения заявления не должен превышать </w:t>
      </w:r>
      <w:r w:rsidR="006F0ACC">
        <w:rPr>
          <w:rFonts w:ascii="Times New Roman" w:hAnsi="Times New Roman" w:cs="Times New Roman"/>
          <w:sz w:val="24"/>
          <w:szCs w:val="24"/>
          <w:lang w:val="ru-RU"/>
        </w:rPr>
        <w:t>3</w:t>
      </w:r>
      <w:r>
        <w:rPr>
          <w:rFonts w:ascii="Times New Roman" w:hAnsi="Times New Roman" w:cs="Times New Roman"/>
          <w:sz w:val="24"/>
          <w:szCs w:val="24"/>
          <w:lang w:val="ru-RU"/>
        </w:rPr>
        <w:t>0 (</w:t>
      </w:r>
      <w:r w:rsidR="006F0ACC">
        <w:rPr>
          <w:rFonts w:ascii="Times New Roman" w:hAnsi="Times New Roman" w:cs="Times New Roman"/>
          <w:sz w:val="24"/>
          <w:szCs w:val="24"/>
          <w:lang w:val="ru-RU"/>
        </w:rPr>
        <w:t>тридцать</w:t>
      </w:r>
      <w:r>
        <w:rPr>
          <w:rFonts w:ascii="Times New Roman" w:hAnsi="Times New Roman" w:cs="Times New Roman"/>
          <w:sz w:val="24"/>
          <w:szCs w:val="24"/>
          <w:lang w:val="ru-RU"/>
        </w:rPr>
        <w:t>) рабочих дней с момента предоставления заявителем полного комплекта документов, по усмотрению ответственного лица, указанный срок может быть увеличен, но не более чем на 10 (десять) рабочих дней.</w:t>
      </w:r>
      <w:r w:rsidR="001D5A64">
        <w:rPr>
          <w:rFonts w:ascii="Times New Roman" w:hAnsi="Times New Roman" w:cs="Times New Roman"/>
          <w:sz w:val="24"/>
          <w:szCs w:val="24"/>
          <w:lang w:val="ru-RU"/>
        </w:rPr>
        <w:t xml:space="preserve"> </w:t>
      </w:r>
    </w:p>
    <w:p w14:paraId="20712861" w14:textId="28C56EED" w:rsidR="00C6207B" w:rsidRDefault="00C6207B"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По истечении срока на рассмотрение заявления и документов принимается одной из следующих решений:</w:t>
      </w:r>
    </w:p>
    <w:p w14:paraId="393D42A1" w14:textId="45B98251" w:rsidR="0070603F" w:rsidRDefault="0070603F" w:rsidP="0070603F">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-о передаче заявления и документов членам Попечительского совета Фонда для согласования методов лечения, реабилитации и других видов оказания помощи ребенку;</w:t>
      </w:r>
      <w:r w:rsidR="001D5A64">
        <w:rPr>
          <w:rFonts w:ascii="Times New Roman" w:hAnsi="Times New Roman" w:cs="Times New Roman"/>
          <w:sz w:val="24"/>
          <w:szCs w:val="24"/>
          <w:lang w:val="ru-RU"/>
        </w:rPr>
        <w:t xml:space="preserve"> </w:t>
      </w:r>
    </w:p>
    <w:p w14:paraId="214647B8" w14:textId="51391157" w:rsidR="001D5A64" w:rsidRDefault="001D5A64" w:rsidP="0070603F">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о возврате заявления и документов заявителю, при непредоставлении запрошенных документов и информации или невыполнения условий участия в Программе, предусмотренных п. 4.4.3.</w:t>
      </w:r>
    </w:p>
    <w:p w14:paraId="62B3DA2A" w14:textId="5038F7A6" w:rsidR="0070603F" w:rsidRDefault="00DE7C84"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Согласование членами Попечительского совета Фонда методов лечения, реабилитации и других видов оказания помощи происходит не позднее </w:t>
      </w:r>
      <w:r w:rsidR="00660C98">
        <w:rPr>
          <w:rFonts w:ascii="Times New Roman" w:hAnsi="Times New Roman" w:cs="Times New Roman"/>
          <w:sz w:val="24"/>
          <w:szCs w:val="24"/>
          <w:lang w:val="ru-RU"/>
        </w:rPr>
        <w:t>25</w:t>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w:t>
      </w:r>
      <w:r w:rsidR="00660C98">
        <w:rPr>
          <w:rFonts w:ascii="Times New Roman" w:hAnsi="Times New Roman" w:cs="Times New Roman"/>
          <w:sz w:val="24"/>
          <w:szCs w:val="24"/>
          <w:lang w:val="ru-RU"/>
        </w:rPr>
        <w:t>двадцати пяти</w:t>
      </w:r>
      <w:r>
        <w:rPr>
          <w:rFonts w:ascii="Times New Roman" w:hAnsi="Times New Roman" w:cs="Times New Roman"/>
          <w:sz w:val="24"/>
          <w:szCs w:val="24"/>
          <w:lang w:val="ru-RU"/>
        </w:rPr>
        <w:t>) рабочих дней с момента получения документов. Решение Попечительского совета Фонда оформляется Протоколом Попечительского совета и направляется Президенту Фонда.</w:t>
      </w:r>
    </w:p>
    <w:p w14:paraId="0703135C" w14:textId="4DFB56DA" w:rsidR="00DE7C84" w:rsidRDefault="00DE7C84"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Решение о включении ребёнка в Программу принимается Президентом Фонда не позднее 5 (пяти) рабочих дней с момента получения согласования членами Попечительского совета Фонда. Решение Президента о включении ребенка в Программу оформляется письменно в виде распоряжения и направляется для исполнения ответственному лицу.</w:t>
      </w:r>
    </w:p>
    <w:p w14:paraId="3E3FB745" w14:textId="223A07C9" w:rsidR="00D060EE" w:rsidRDefault="00D060EE"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Если по информации, указанной в заявлении и прилагаемых к нему документах, соблюдены все условия участия</w:t>
      </w:r>
      <w:r w:rsidR="005311C5">
        <w:rPr>
          <w:rFonts w:ascii="Times New Roman" w:hAnsi="Times New Roman" w:cs="Times New Roman"/>
          <w:sz w:val="24"/>
          <w:szCs w:val="24"/>
          <w:lang w:val="ru-RU"/>
        </w:rPr>
        <w:t xml:space="preserve"> ребёнка в Программе (п. 4.4.3.</w:t>
      </w:r>
      <w:r w:rsidR="009837E6">
        <w:rPr>
          <w:rFonts w:ascii="Times New Roman" w:hAnsi="Times New Roman" w:cs="Times New Roman"/>
          <w:sz w:val="24"/>
          <w:szCs w:val="24"/>
          <w:lang w:val="ru-RU"/>
        </w:rPr>
        <w:t xml:space="preserve"> настоящей Программы</w:t>
      </w:r>
      <w:r w:rsidR="005311C5">
        <w:rPr>
          <w:rFonts w:ascii="Times New Roman" w:hAnsi="Times New Roman" w:cs="Times New Roman"/>
          <w:sz w:val="24"/>
          <w:szCs w:val="24"/>
          <w:lang w:val="ru-RU"/>
        </w:rPr>
        <w:t>), но бюджет Программы не располагает достаточными средствами для финансирования расходов, предусмотренных заявлением, Президент Фонда вправе отказать заявителю во включении ребёнка в Программу.</w:t>
      </w:r>
    </w:p>
    <w:p w14:paraId="761B7E85" w14:textId="29CA2363" w:rsidR="005311C5" w:rsidRDefault="005311C5"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Президент Фонда также вправе отказать заявителю в удовлетворении заявления без объяснения причин.</w:t>
      </w:r>
    </w:p>
    <w:p w14:paraId="4ABC4DB4" w14:textId="226ADBD3" w:rsidR="005311C5" w:rsidRDefault="00606E08"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Ответственное лицо сообщает заявителю о принятом решении путем направления решения любым доступным способом, включая письма на электронную почту, смс-сообщения, телефонного звонка.</w:t>
      </w:r>
    </w:p>
    <w:p w14:paraId="27061F5C" w14:textId="608BD372" w:rsidR="00606E08" w:rsidRDefault="005D1D02"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После включения ребёнка в Программу организовывается сбор благотворительных пожертвований и предоставление адресной благотворительной помощи.</w:t>
      </w:r>
    </w:p>
    <w:p w14:paraId="490A42D5" w14:textId="7A2CE313" w:rsidR="005D1D02" w:rsidRDefault="005D1D02" w:rsidP="005D693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В особых случаях, при наличии в бюджете Программы средств, достаточных для покрытия необходимых расходов</w:t>
      </w:r>
      <w:r w:rsidR="009837E6">
        <w:rPr>
          <w:rFonts w:ascii="Times New Roman" w:hAnsi="Times New Roman" w:cs="Times New Roman"/>
          <w:sz w:val="24"/>
          <w:szCs w:val="24"/>
          <w:lang w:val="ru-RU"/>
        </w:rPr>
        <w:t>, Президентом Фонда может быть принято решение о включении в Программу ребёнка при невыполнении одного либо нескольких условий, предусмотренных п. 4.4.3 настоящей Программы.</w:t>
      </w:r>
    </w:p>
    <w:p w14:paraId="27103715" w14:textId="4B79B0B7" w:rsidR="00E42F62" w:rsidRDefault="00E42F62" w:rsidP="00E42F62">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Таким особым случаем может являться отсутствие оснований полагать, что ребёнку будет оказана помощь из иных источников и (или) такая помощь будет предоставлена в необходимые сроки.</w:t>
      </w:r>
    </w:p>
    <w:p w14:paraId="0CFAE249" w14:textId="2E917BE0" w:rsidR="00917324" w:rsidRDefault="00917324" w:rsidP="00917324">
      <w:pPr>
        <w:pStyle w:val="a3"/>
        <w:numPr>
          <w:ilvl w:val="2"/>
          <w:numId w:val="2"/>
        </w:numPr>
        <w:spacing w:before="240"/>
        <w:jc w:val="both"/>
        <w:rPr>
          <w:rFonts w:ascii="Times New Roman" w:hAnsi="Times New Roman" w:cs="Times New Roman"/>
          <w:sz w:val="24"/>
          <w:szCs w:val="24"/>
          <w:lang w:val="ru-RU"/>
        </w:rPr>
      </w:pPr>
      <w:r w:rsidRPr="00917324">
        <w:rPr>
          <w:rFonts w:ascii="Times New Roman" w:hAnsi="Times New Roman" w:cs="Times New Roman"/>
          <w:sz w:val="24"/>
          <w:szCs w:val="24"/>
          <w:lang w:val="ru-RU"/>
        </w:rPr>
        <w:t>Благотворительная помощь оказывается в порядке вынесения решений Президентом Фонда. В исключительных случаях, более поздние заявления могут быть обозначены как приоритетные, и оказание помощи по ним будет осуществлено раньше, чем по более старым решениям Президента Фонда</w:t>
      </w:r>
      <w:r>
        <w:rPr>
          <w:rFonts w:ascii="Times New Roman" w:hAnsi="Times New Roman" w:cs="Times New Roman"/>
          <w:sz w:val="24"/>
          <w:szCs w:val="24"/>
          <w:lang w:val="ru-RU"/>
        </w:rPr>
        <w:t>.</w:t>
      </w:r>
    </w:p>
    <w:p w14:paraId="167D3054" w14:textId="14992EC0" w:rsidR="00E42F62" w:rsidRDefault="00E42F62" w:rsidP="00E42F62">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Организация предоставления адресной благотворительной помощи.</w:t>
      </w:r>
    </w:p>
    <w:p w14:paraId="0F88449A" w14:textId="79BC8023" w:rsidR="00846797" w:rsidRDefault="00846797" w:rsidP="00E42F62">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рамках реализации Программы используются следующие формы оказания адресной благотворительной помощи детям, включенным в Программу в качестве </w:t>
      </w:r>
      <w:proofErr w:type="spellStart"/>
      <w:r>
        <w:rPr>
          <w:rFonts w:ascii="Times New Roman" w:hAnsi="Times New Roman" w:cs="Times New Roman"/>
          <w:sz w:val="24"/>
          <w:szCs w:val="24"/>
          <w:lang w:val="ru-RU"/>
        </w:rPr>
        <w:t>Благополучателей</w:t>
      </w:r>
      <w:proofErr w:type="spellEnd"/>
      <w:r>
        <w:rPr>
          <w:rFonts w:ascii="Times New Roman" w:hAnsi="Times New Roman" w:cs="Times New Roman"/>
          <w:sz w:val="24"/>
          <w:szCs w:val="24"/>
          <w:lang w:val="ru-RU"/>
        </w:rPr>
        <w:t>:</w:t>
      </w:r>
    </w:p>
    <w:p w14:paraId="4F8CC7C2" w14:textId="006D44A4" w:rsidR="00846797" w:rsidRDefault="00846797" w:rsidP="00846797">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оплата услуг по медицинскому обследованию ребёнка (полный комплекс рекомендованного ребёнку обследования в лечебных учреждениях, в том числе лабораторные исследования, обследование на аппаратах КТ, МРТ, ПЭТ и других);</w:t>
      </w:r>
    </w:p>
    <w:p w14:paraId="7AEEE625" w14:textId="512AE624" w:rsidR="00846797" w:rsidRDefault="00846797" w:rsidP="00846797">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оказание материальной помощи в сопровождении ребёнка на лечение законным представителям в виде проезда до лечебного учреждения и обратно, проживание (включая бытовые расходы) в период лечения ребёнка или оказания иной помощи;</w:t>
      </w:r>
    </w:p>
    <w:p w14:paraId="75CBD887" w14:textId="4EACC8C4" w:rsidR="00846797" w:rsidRDefault="00846797" w:rsidP="00846797">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оплата медицинских услуг по назначенному ребенку лечению (полный комплекс медицинских услуг, в том числе операции, включая приобретение расходных материалов для их проведения (шунты, импланты и другие), </w:t>
      </w:r>
      <w:r>
        <w:rPr>
          <w:rFonts w:ascii="Times New Roman" w:hAnsi="Times New Roman" w:cs="Times New Roman"/>
          <w:sz w:val="24"/>
          <w:szCs w:val="24"/>
          <w:lang w:val="ru-RU"/>
        </w:rPr>
        <w:lastRenderedPageBreak/>
        <w:t>восстановительная терапия, услуги реабилитационных центров, санитарно-курортное лечение и прочее);</w:t>
      </w:r>
    </w:p>
    <w:p w14:paraId="559EE862" w14:textId="2FA89A20" w:rsidR="00846797" w:rsidRDefault="00846797" w:rsidP="00846797">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оплата назначенных ребёнку лечащим врачом лекарственных препаратов, медицинской техники, изделий медицинского назначения</w:t>
      </w:r>
      <w:r w:rsidR="008511DE">
        <w:rPr>
          <w:rFonts w:ascii="Times New Roman" w:hAnsi="Times New Roman" w:cs="Times New Roman"/>
          <w:sz w:val="24"/>
          <w:szCs w:val="24"/>
          <w:lang w:val="ru-RU"/>
        </w:rPr>
        <w:t>, оборудования для лечения и (или) реабилитации и прочее;</w:t>
      </w:r>
    </w:p>
    <w:p w14:paraId="722D7DB0" w14:textId="5E845E0A" w:rsidR="008511DE" w:rsidRDefault="008511DE" w:rsidP="00846797">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оплата обезболивающих и иных необходимых препаратов для детей, находящихся в крайне тяжелом состоянии и пребывающих в хосписах;</w:t>
      </w:r>
    </w:p>
    <w:p w14:paraId="1718979A" w14:textId="346A03F1" w:rsidR="008511DE" w:rsidRDefault="008511DE" w:rsidP="00846797">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оплата средств технической реабилитации, курсов реабилитации, операций, генетических анализов и пр.</w:t>
      </w:r>
    </w:p>
    <w:p w14:paraId="6225FA28" w14:textId="2DB4BD32" w:rsidR="006904FB" w:rsidRDefault="006904FB" w:rsidP="00846797">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По решению Президента Фонда материальная помощь за счёт бюджета Программы может быть предоставлена для оплаты иных жизненно важных потребностей семьи, которые не могут быть обеспечены силами семьи и (или) родственников, но являются критическими для восстановления ребёнка.</w:t>
      </w:r>
    </w:p>
    <w:p w14:paraId="53A3378B" w14:textId="1F1742C9" w:rsidR="00E42F62" w:rsidRDefault="00BE6011" w:rsidP="00104C15">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Основанием предоставления адресной благотворительной помощи в формах, предусмотренных п. 4.5.1. настоящей Программы, является договор, заключаемый между Фондом и Заявителем. Если условием такого договора является предоставление Заявителю материальной помощи, в договор в обязательном порядке включаются положения, обязывающие Заявителя в срок, не превышающий 30 (тридцать) календарных дней</w:t>
      </w:r>
      <w:r w:rsidR="00BB4B10">
        <w:rPr>
          <w:rFonts w:ascii="Times New Roman" w:hAnsi="Times New Roman" w:cs="Times New Roman"/>
          <w:sz w:val="24"/>
          <w:szCs w:val="24"/>
          <w:lang w:val="ru-RU"/>
        </w:rPr>
        <w:t xml:space="preserve"> с момента расходования предоставленных средств, предоставить в Фонд документы, подтверждающие их целевое использование: билеты, в том числе копии посадочных талонов при авиаперелетах, кассовые чеки, акты об оказании услуг и иные документы подтверждающие целевое расходование средств.</w:t>
      </w:r>
    </w:p>
    <w:p w14:paraId="064D6916" w14:textId="77777777" w:rsidR="00104C15" w:rsidRDefault="00104C15" w:rsidP="00104C15">
      <w:pPr>
        <w:pStyle w:val="a3"/>
        <w:spacing w:before="240"/>
        <w:ind w:left="1224" w:firstLine="192"/>
        <w:jc w:val="both"/>
        <w:rPr>
          <w:rFonts w:ascii="Times New Roman" w:hAnsi="Times New Roman" w:cs="Times New Roman"/>
          <w:sz w:val="24"/>
          <w:szCs w:val="24"/>
          <w:lang w:val="ru-RU"/>
        </w:rPr>
      </w:pPr>
      <w:r>
        <w:rPr>
          <w:rFonts w:ascii="Times New Roman" w:hAnsi="Times New Roman" w:cs="Times New Roman"/>
          <w:sz w:val="24"/>
          <w:szCs w:val="24"/>
          <w:lang w:val="ru-RU"/>
        </w:rPr>
        <w:t>По общему правилу, Фонд самостоятельно подбирает и оплачивает билеты, расходы по оплате места пребывания.</w:t>
      </w:r>
    </w:p>
    <w:p w14:paraId="15D56BB9" w14:textId="0FD4695E" w:rsidR="00FD6DE7" w:rsidRDefault="00104C15" w:rsidP="00104C15">
      <w:pPr>
        <w:pStyle w:val="a3"/>
        <w:spacing w:before="240"/>
        <w:ind w:left="1224" w:firstLine="192"/>
        <w:jc w:val="both"/>
        <w:rPr>
          <w:rFonts w:ascii="Times New Roman" w:hAnsi="Times New Roman" w:cs="Times New Roman"/>
          <w:sz w:val="24"/>
          <w:szCs w:val="24"/>
          <w:lang w:val="ru-RU"/>
        </w:rPr>
      </w:pPr>
      <w:r>
        <w:rPr>
          <w:rFonts w:ascii="Times New Roman" w:hAnsi="Times New Roman" w:cs="Times New Roman"/>
          <w:sz w:val="24"/>
          <w:szCs w:val="24"/>
          <w:lang w:val="ru-RU"/>
        </w:rPr>
        <w:t>В особых случая</w:t>
      </w:r>
      <w:r w:rsidR="008147C8">
        <w:rPr>
          <w:rFonts w:ascii="Times New Roman" w:hAnsi="Times New Roman" w:cs="Times New Roman"/>
          <w:sz w:val="24"/>
          <w:szCs w:val="24"/>
          <w:lang w:val="ru-RU"/>
        </w:rPr>
        <w:t>х</w:t>
      </w:r>
      <w:r>
        <w:rPr>
          <w:rFonts w:ascii="Times New Roman" w:hAnsi="Times New Roman" w:cs="Times New Roman"/>
          <w:sz w:val="24"/>
          <w:szCs w:val="24"/>
          <w:lang w:val="ru-RU"/>
        </w:rPr>
        <w:t xml:space="preserve">, законные представители </w:t>
      </w:r>
      <w:proofErr w:type="spellStart"/>
      <w:r>
        <w:rPr>
          <w:rFonts w:ascii="Times New Roman" w:hAnsi="Times New Roman" w:cs="Times New Roman"/>
          <w:sz w:val="24"/>
          <w:szCs w:val="24"/>
          <w:lang w:val="ru-RU"/>
        </w:rPr>
        <w:t>Благополучателя</w:t>
      </w:r>
      <w:proofErr w:type="spellEnd"/>
      <w:r>
        <w:rPr>
          <w:rFonts w:ascii="Times New Roman" w:hAnsi="Times New Roman" w:cs="Times New Roman"/>
          <w:sz w:val="24"/>
          <w:szCs w:val="24"/>
          <w:lang w:val="ru-RU"/>
        </w:rPr>
        <w:t xml:space="preserve"> могут самостоятельно выбрать способ перемещения до места лечения или реабилитации ребёнка. В таких случаях, допускается использования поездов </w:t>
      </w:r>
      <w:r w:rsidR="00FD6DE7">
        <w:rPr>
          <w:rFonts w:ascii="Times New Roman" w:hAnsi="Times New Roman" w:cs="Times New Roman"/>
          <w:sz w:val="24"/>
          <w:szCs w:val="24"/>
          <w:lang w:val="ru-RU"/>
        </w:rPr>
        <w:t>класса не выше «Стандартного» (</w:t>
      </w:r>
      <w:proofErr w:type="gramStart"/>
      <w:r w:rsidR="00FD6DE7">
        <w:rPr>
          <w:rFonts w:ascii="Times New Roman" w:hAnsi="Times New Roman" w:cs="Times New Roman"/>
          <w:sz w:val="24"/>
          <w:szCs w:val="24"/>
          <w:lang w:val="ru-RU"/>
        </w:rPr>
        <w:t>плац-карт</w:t>
      </w:r>
      <w:proofErr w:type="gramEnd"/>
      <w:r w:rsidR="00FD6DE7">
        <w:rPr>
          <w:rFonts w:ascii="Times New Roman" w:hAnsi="Times New Roman" w:cs="Times New Roman"/>
          <w:sz w:val="24"/>
          <w:szCs w:val="24"/>
          <w:lang w:val="ru-RU"/>
        </w:rPr>
        <w:t xml:space="preserve"> или купе), перемещение на самолётах в местах эконом-класса. Проживание в отелях класса не выше «Стандартного». Особенность случая устанавливается Попечительским советом Фонда и оформляется решением. При наличии такого решения Фонд возмещает расходы, при соблюдении требований абзаца первого настоящего пункта Программы.</w:t>
      </w:r>
    </w:p>
    <w:p w14:paraId="5B9D136C" w14:textId="77777777" w:rsidR="00FE5305" w:rsidRDefault="00FD6DE7" w:rsidP="00104C15">
      <w:pPr>
        <w:pStyle w:val="a3"/>
        <w:spacing w:before="240"/>
        <w:ind w:left="1224" w:firstLine="192"/>
        <w:jc w:val="both"/>
        <w:rPr>
          <w:rFonts w:ascii="Times New Roman" w:hAnsi="Times New Roman" w:cs="Times New Roman"/>
          <w:sz w:val="24"/>
          <w:szCs w:val="24"/>
          <w:lang w:val="ru-RU"/>
        </w:rPr>
      </w:pPr>
      <w:r>
        <w:rPr>
          <w:rFonts w:ascii="Times New Roman" w:hAnsi="Times New Roman" w:cs="Times New Roman"/>
          <w:sz w:val="24"/>
          <w:szCs w:val="24"/>
          <w:lang w:val="ru-RU"/>
        </w:rPr>
        <w:t>В исключительных случаях, ограничения</w:t>
      </w:r>
      <w:r w:rsidR="00F87EA1">
        <w:rPr>
          <w:rFonts w:ascii="Times New Roman" w:hAnsi="Times New Roman" w:cs="Times New Roman"/>
          <w:sz w:val="24"/>
          <w:szCs w:val="24"/>
          <w:lang w:val="ru-RU"/>
        </w:rPr>
        <w:t>,</w:t>
      </w:r>
      <w:r>
        <w:rPr>
          <w:rFonts w:ascii="Times New Roman" w:hAnsi="Times New Roman" w:cs="Times New Roman"/>
          <w:sz w:val="24"/>
          <w:szCs w:val="24"/>
          <w:lang w:val="ru-RU"/>
        </w:rPr>
        <w:t xml:space="preserve"> установленные абзацем третьим</w:t>
      </w:r>
      <w:r w:rsidR="00F87EA1">
        <w:rPr>
          <w:rFonts w:ascii="Times New Roman" w:hAnsi="Times New Roman" w:cs="Times New Roman"/>
          <w:sz w:val="24"/>
          <w:szCs w:val="24"/>
          <w:lang w:val="ru-RU"/>
        </w:rPr>
        <w:t xml:space="preserve"> настоящего пункта Программы,</w:t>
      </w:r>
      <w:r>
        <w:rPr>
          <w:rFonts w:ascii="Times New Roman" w:hAnsi="Times New Roman" w:cs="Times New Roman"/>
          <w:sz w:val="24"/>
          <w:szCs w:val="24"/>
          <w:lang w:val="ru-RU"/>
        </w:rPr>
        <w:t xml:space="preserve"> не применяются, если такие ограничения могут угрожать здоровью или жизни ребёнка</w:t>
      </w:r>
      <w:r w:rsidR="00F87EA1">
        <w:rPr>
          <w:rFonts w:ascii="Times New Roman" w:hAnsi="Times New Roman" w:cs="Times New Roman"/>
          <w:sz w:val="24"/>
          <w:szCs w:val="24"/>
          <w:lang w:val="ru-RU"/>
        </w:rPr>
        <w:t>. Исключительность случая устанавливается Попечительским советом Фонда и оформляется решением.</w:t>
      </w:r>
    </w:p>
    <w:p w14:paraId="3E003429" w14:textId="18376A6F" w:rsidR="00BB4B10" w:rsidRDefault="00C51455" w:rsidP="00104C15">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Предоставление адресной благотворительной помощи в формах, предусмотренных п. 4.5.1. настоящей Программы, осуществляется любым незапрещенным действующим законодательством способом расчета с соответствующими лечебными учреждениями, поставщиками лекарственных препаратов, медицинской техники, изделий медицинского назначения и пр. При предоставлении материальной помо</w:t>
      </w:r>
      <w:r w:rsidR="00C344EB">
        <w:rPr>
          <w:rFonts w:ascii="Times New Roman" w:hAnsi="Times New Roman" w:cs="Times New Roman"/>
          <w:sz w:val="24"/>
          <w:szCs w:val="24"/>
          <w:lang w:val="ru-RU"/>
        </w:rPr>
        <w:t xml:space="preserve">щи непосредственно </w:t>
      </w:r>
      <w:proofErr w:type="spellStart"/>
      <w:r w:rsidR="00C344EB">
        <w:rPr>
          <w:rFonts w:ascii="Times New Roman" w:hAnsi="Times New Roman" w:cs="Times New Roman"/>
          <w:sz w:val="24"/>
          <w:szCs w:val="24"/>
          <w:lang w:val="ru-RU"/>
        </w:rPr>
        <w:t>Благополучателю</w:t>
      </w:r>
      <w:proofErr w:type="spellEnd"/>
      <w:r w:rsidR="00C344EB">
        <w:rPr>
          <w:rFonts w:ascii="Times New Roman" w:hAnsi="Times New Roman" w:cs="Times New Roman"/>
          <w:sz w:val="24"/>
          <w:szCs w:val="24"/>
          <w:lang w:val="ru-RU"/>
        </w:rPr>
        <w:t xml:space="preserve"> –</w:t>
      </w:r>
      <w:r w:rsidR="001E4BE7">
        <w:rPr>
          <w:rFonts w:ascii="Times New Roman" w:hAnsi="Times New Roman" w:cs="Times New Roman"/>
          <w:sz w:val="24"/>
          <w:szCs w:val="24"/>
          <w:lang w:val="ru-RU"/>
        </w:rPr>
        <w:t xml:space="preserve"> </w:t>
      </w:r>
      <w:r w:rsidR="00C344EB">
        <w:rPr>
          <w:rFonts w:ascii="Times New Roman" w:hAnsi="Times New Roman" w:cs="Times New Roman"/>
          <w:sz w:val="24"/>
          <w:szCs w:val="24"/>
          <w:lang w:val="ru-RU"/>
        </w:rPr>
        <w:t>безналичным способом предоставления денежных средств.</w:t>
      </w:r>
    </w:p>
    <w:p w14:paraId="111AEBE6" w14:textId="67803728" w:rsidR="00C344EB" w:rsidRDefault="00C344EB" w:rsidP="00E42F62">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Между Фондом, с одной стороны, и Лечебным учреждением, поставщиком лекарственных препаратов, медицинской техники (изделий медицинского назначения), с другой стороны, заключается соответствующий договор.</w:t>
      </w:r>
    </w:p>
    <w:p w14:paraId="3CD0ECD9" w14:textId="55F16057" w:rsidR="00C344EB" w:rsidRDefault="00685AE9" w:rsidP="00E42F62">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 изменении в сторону увеличения стоимости оказания медицинских услуг после принятия Фондом к финансированию соответствующего заявления, заявитель направляет в Фонд заявление о дополнительном финансировании, которое рассматривается в течение 1 (одного) рабочего дня. После принятия решения по такому заявлению ответственное лицо передает заявление и приложенные к нему документы Президенту Фонда для принятия решения об увеличении размера предоставляемой помощи, которое рассматривается им в течение 1 (одного) рабочего дня с момента получения.</w:t>
      </w:r>
    </w:p>
    <w:p w14:paraId="2809C7CB" w14:textId="1A227A0B" w:rsidR="007B4BAC" w:rsidRDefault="007B4BAC" w:rsidP="00E42F62">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По итогам рассмотрения заявления об увеличении размера предоставляемой Фондом помощи Президент Фонда вправе</w:t>
      </w:r>
      <w:r w:rsidR="00BB6CE2">
        <w:rPr>
          <w:rFonts w:ascii="Times New Roman" w:hAnsi="Times New Roman" w:cs="Times New Roman"/>
          <w:sz w:val="24"/>
          <w:szCs w:val="24"/>
          <w:lang w:val="ru-RU"/>
        </w:rPr>
        <w:t xml:space="preserve"> принять одно из следующих решений:</w:t>
      </w:r>
    </w:p>
    <w:p w14:paraId="37B0C8FF" w14:textId="7FC612DB" w:rsidR="00BB6CE2" w:rsidRDefault="00BB6CE2" w:rsidP="00BB6CE2">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об удовлетворении заявления об увеличении размера, предоставляемой за счёт бюджета Программы помощи;</w:t>
      </w:r>
    </w:p>
    <w:p w14:paraId="77BB625D" w14:textId="6A40C684" w:rsidR="00BB6CE2" w:rsidRDefault="00BB6CE2" w:rsidP="00BB6CE2">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об отказе в удовлетворении заявления (если бюджет Программы не располагает достаточными средствами для финансирования дополнительных расходов, предусмотренных заявлением).</w:t>
      </w:r>
    </w:p>
    <w:p w14:paraId="520CA359" w14:textId="1F81412B" w:rsidR="00B70DAD" w:rsidRDefault="00304F47" w:rsidP="00304F47">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Организация взаимодействия с Лечебными учреждениями.</w:t>
      </w:r>
    </w:p>
    <w:p w14:paraId="3CADC1A6" w14:textId="0093D0AA" w:rsidR="00304F47" w:rsidRDefault="0052098E" w:rsidP="00304F47">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Ответственное лицо организовывает взаимодействие с различными учреждениями, организациями для достижения целей Программы.</w:t>
      </w:r>
    </w:p>
    <w:p w14:paraId="41B8C853" w14:textId="22EFBCDD" w:rsidR="0052098E" w:rsidRDefault="00273342" w:rsidP="00304F47">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 согласованию между Фондом и Лечебным учреждением заключается долгосрочный договор в рамках Программы для </w:t>
      </w:r>
      <w:proofErr w:type="spellStart"/>
      <w:r>
        <w:rPr>
          <w:rFonts w:ascii="Times New Roman" w:hAnsi="Times New Roman" w:cs="Times New Roman"/>
          <w:sz w:val="24"/>
          <w:szCs w:val="24"/>
          <w:lang w:val="ru-RU"/>
        </w:rPr>
        <w:t>Благополучателей</w:t>
      </w:r>
      <w:proofErr w:type="spellEnd"/>
      <w:r>
        <w:rPr>
          <w:rFonts w:ascii="Times New Roman" w:hAnsi="Times New Roman" w:cs="Times New Roman"/>
          <w:sz w:val="24"/>
          <w:szCs w:val="24"/>
          <w:lang w:val="ru-RU"/>
        </w:rPr>
        <w:t xml:space="preserve"> либо отдельные договоры для каждого конкретного </w:t>
      </w:r>
      <w:proofErr w:type="spellStart"/>
      <w:r>
        <w:rPr>
          <w:rFonts w:ascii="Times New Roman" w:hAnsi="Times New Roman" w:cs="Times New Roman"/>
          <w:sz w:val="24"/>
          <w:szCs w:val="24"/>
          <w:lang w:val="ru-RU"/>
        </w:rPr>
        <w:t>Благополучателя</w:t>
      </w:r>
      <w:proofErr w:type="spellEnd"/>
      <w:r w:rsidR="006360BB">
        <w:rPr>
          <w:rFonts w:ascii="Times New Roman" w:hAnsi="Times New Roman" w:cs="Times New Roman"/>
          <w:sz w:val="24"/>
          <w:szCs w:val="24"/>
          <w:lang w:val="ru-RU"/>
        </w:rPr>
        <w:t>. В указанные договоры должны включаться положения, обязывающие Лечебное учреждение предоставить Фонду по завершении оказания медицинских услуг документы, подтверждающие оказание медицинских услуг.</w:t>
      </w:r>
    </w:p>
    <w:p w14:paraId="622D22EE" w14:textId="5A0627D5" w:rsidR="009E03AD" w:rsidRDefault="009E03AD" w:rsidP="00304F47">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В случае принятия Фондом решения о включения ребёнка в Программы и при необходимости его срочной госпитализации Фонд может предоставить Лечебному учреждению гарантийное письмо об оплате счетов за оказанные медицинские услуги. Оформление гарантийного письма не отменяет необходимость заключения договора об оказании медицинских услуг между Фондом и Лечебным учреждением.</w:t>
      </w:r>
    </w:p>
    <w:p w14:paraId="39330041" w14:textId="5607B5A0" w:rsidR="009E03AD" w:rsidRDefault="00C27C4E" w:rsidP="00C27C4E">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Предоставление отчётов об использовании пожертвований и иных сведений при поступлении соответствующего запроса.</w:t>
      </w:r>
    </w:p>
    <w:p w14:paraId="00CFADEB" w14:textId="3D2B9E68" w:rsidR="00C27C4E" w:rsidRDefault="00C27C4E" w:rsidP="00C27C4E">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Ответственное лицо осуществляет сбор отчетности, формирование отчётов об использовании пожертвований и доведение таких отчетов по запросу до сведения Благотворителей в соответствии с условиями заключенных договоров пожертвования. </w:t>
      </w:r>
    </w:p>
    <w:p w14:paraId="0EE3D8FA" w14:textId="572877FE" w:rsidR="00C27C4E" w:rsidRDefault="00D551FA" w:rsidP="00C27C4E">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Материально-техническое обеспечение Программы.</w:t>
      </w:r>
    </w:p>
    <w:p w14:paraId="46902C9B" w14:textId="10FAFAC3" w:rsidR="00D551FA" w:rsidRDefault="00D551FA" w:rsidP="00D551FA">
      <w:pPr>
        <w:pStyle w:val="a3"/>
        <w:numPr>
          <w:ilvl w:val="2"/>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К расходам на материально-техническое обеспечение Программы относятся:</w:t>
      </w:r>
    </w:p>
    <w:p w14:paraId="0772B75A" w14:textId="2B15D5E2" w:rsidR="00D551FA" w:rsidRDefault="00D551FA" w:rsidP="00D551F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фонд оплаты труда ответственного лица;</w:t>
      </w:r>
    </w:p>
    <w:p w14:paraId="7FBB175D" w14:textId="12631EE2" w:rsidR="00D551FA" w:rsidRDefault="00D551FA" w:rsidP="00D551F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арендная плата, коммунальные платежи, текущие эксплуатационные расходы;</w:t>
      </w:r>
    </w:p>
    <w:p w14:paraId="7FA47301" w14:textId="3A28A3A1" w:rsidR="00D551FA" w:rsidRDefault="00D551FA" w:rsidP="00D551F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аренда и приобретение оборудования и техники;</w:t>
      </w:r>
    </w:p>
    <w:p w14:paraId="7F269F20" w14:textId="0A05CDE9" w:rsidR="00D551FA" w:rsidRDefault="00D551FA" w:rsidP="00D551F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организационные расходы, в том числе связанные с реализацией благотворительных мероприятий и акций в рамках Программы;</w:t>
      </w:r>
    </w:p>
    <w:p w14:paraId="1BB92B47" w14:textId="539CA40A" w:rsidR="00D551FA" w:rsidRDefault="00D551FA" w:rsidP="00D551F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расходы, связанные с издательской и полиграфической деятельностью;</w:t>
      </w:r>
    </w:p>
    <w:p w14:paraId="3B4E02D4" w14:textId="02715D70" w:rsidR="00D551FA" w:rsidRDefault="00D551FA" w:rsidP="00D551F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изготовление кубов Фонда для сбора пожертвований, приобретение расходных материалов для инкассации (пломбы, проволока медная, сейф-пакеты и пр</w:t>
      </w:r>
      <w:r w:rsidR="00F55F0A">
        <w:rPr>
          <w:rFonts w:ascii="Times New Roman" w:hAnsi="Times New Roman" w:cs="Times New Roman"/>
          <w:sz w:val="24"/>
          <w:szCs w:val="24"/>
          <w:lang w:val="ru-RU"/>
        </w:rPr>
        <w:t>.</w:t>
      </w:r>
      <w:r>
        <w:rPr>
          <w:rFonts w:ascii="Times New Roman" w:hAnsi="Times New Roman" w:cs="Times New Roman"/>
          <w:sz w:val="24"/>
          <w:szCs w:val="24"/>
          <w:lang w:val="ru-RU"/>
        </w:rPr>
        <w:t>) и иное;</w:t>
      </w:r>
    </w:p>
    <w:p w14:paraId="2060D6B0" w14:textId="6E344BFB" w:rsidR="00D551FA" w:rsidRDefault="00D551FA" w:rsidP="00D551F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расходы, связанные с размещением информации о реализации Программы в СМИ, медико-просветительской деятельностью, с различными информационными и технологическими площадками в сети Интернет, в том числе с созданием и поддержанием электронных информационных ресурсов;</w:t>
      </w:r>
    </w:p>
    <w:p w14:paraId="6753DF75" w14:textId="4EEBC69C" w:rsidR="00D551FA" w:rsidRDefault="00D551FA" w:rsidP="00D551F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транспортные расходы, в том числе сопровождение сотрудников Фонда при инкассации, охрана материальных ценностей при перевозке;</w:t>
      </w:r>
    </w:p>
    <w:p w14:paraId="462F2224" w14:textId="24B32786" w:rsidR="00D551FA" w:rsidRDefault="00D551FA" w:rsidP="00D551FA">
      <w:pPr>
        <w:pStyle w:val="a3"/>
        <w:spacing w:before="240"/>
        <w:ind w:left="1224"/>
        <w:jc w:val="both"/>
        <w:rPr>
          <w:rFonts w:ascii="Times New Roman" w:hAnsi="Times New Roman" w:cs="Times New Roman"/>
          <w:sz w:val="24"/>
          <w:szCs w:val="24"/>
          <w:lang w:val="ru-RU"/>
        </w:rPr>
      </w:pPr>
      <w:r>
        <w:rPr>
          <w:rFonts w:ascii="Times New Roman" w:hAnsi="Times New Roman" w:cs="Times New Roman"/>
          <w:sz w:val="24"/>
          <w:szCs w:val="24"/>
          <w:lang w:val="ru-RU"/>
        </w:rPr>
        <w:t>- иные расходы, связанные с реализацией настоящей Программы.</w:t>
      </w:r>
    </w:p>
    <w:p w14:paraId="07FFF88E" w14:textId="77777777" w:rsidR="006A2252" w:rsidRDefault="006A2252" w:rsidP="00D551FA">
      <w:pPr>
        <w:pStyle w:val="a3"/>
        <w:spacing w:before="240"/>
        <w:ind w:left="1224"/>
        <w:jc w:val="both"/>
        <w:rPr>
          <w:rFonts w:ascii="Times New Roman" w:hAnsi="Times New Roman" w:cs="Times New Roman"/>
          <w:sz w:val="24"/>
          <w:szCs w:val="24"/>
          <w:lang w:val="ru-RU"/>
        </w:rPr>
      </w:pPr>
    </w:p>
    <w:p w14:paraId="6A742650" w14:textId="354E7DC0" w:rsidR="006A2252" w:rsidRPr="00241C83" w:rsidRDefault="006A2252" w:rsidP="006A2252">
      <w:pPr>
        <w:pStyle w:val="a3"/>
        <w:numPr>
          <w:ilvl w:val="0"/>
          <w:numId w:val="2"/>
        </w:numPr>
        <w:spacing w:before="240"/>
        <w:jc w:val="both"/>
        <w:rPr>
          <w:rFonts w:ascii="Times New Roman" w:hAnsi="Times New Roman" w:cs="Times New Roman"/>
          <w:b/>
          <w:bCs/>
          <w:sz w:val="24"/>
          <w:szCs w:val="24"/>
          <w:lang w:val="ru-RU"/>
        </w:rPr>
      </w:pPr>
      <w:r w:rsidRPr="00241C83">
        <w:rPr>
          <w:rFonts w:ascii="Times New Roman" w:hAnsi="Times New Roman" w:cs="Times New Roman"/>
          <w:b/>
          <w:bCs/>
          <w:sz w:val="24"/>
          <w:szCs w:val="24"/>
          <w:lang w:val="ru-RU"/>
        </w:rPr>
        <w:t>Смета благотворительной Программы</w:t>
      </w:r>
      <w:r w:rsidR="008D34ED">
        <w:rPr>
          <w:rFonts w:ascii="Times New Roman" w:hAnsi="Times New Roman" w:cs="Times New Roman"/>
          <w:b/>
          <w:bCs/>
          <w:sz w:val="24"/>
          <w:szCs w:val="24"/>
          <w:lang w:val="ru-RU"/>
        </w:rPr>
        <w:t>.</w:t>
      </w:r>
    </w:p>
    <w:p w14:paraId="50F1E7B0" w14:textId="77777777" w:rsidR="00B250E0" w:rsidRDefault="00B250E0" w:rsidP="00B250E0">
      <w:pPr>
        <w:pStyle w:val="a3"/>
        <w:spacing w:before="240"/>
        <w:ind w:left="360"/>
        <w:jc w:val="both"/>
        <w:rPr>
          <w:rFonts w:ascii="Times New Roman" w:hAnsi="Times New Roman" w:cs="Times New Roman"/>
          <w:sz w:val="24"/>
          <w:szCs w:val="24"/>
          <w:lang w:val="ru-RU"/>
        </w:rPr>
      </w:pPr>
    </w:p>
    <w:p w14:paraId="43444424" w14:textId="7FC516D2" w:rsidR="00686AF2" w:rsidRPr="00686AF2" w:rsidRDefault="00686AF2" w:rsidP="00686AF2">
      <w:pPr>
        <w:pStyle w:val="a3"/>
        <w:numPr>
          <w:ilvl w:val="1"/>
          <w:numId w:val="2"/>
        </w:numPr>
        <w:spacing w:before="240"/>
        <w:jc w:val="both"/>
        <w:rPr>
          <w:rFonts w:ascii="Times New Roman" w:hAnsi="Times New Roman" w:cs="Times New Roman"/>
          <w:sz w:val="24"/>
          <w:szCs w:val="24"/>
          <w:lang w:val="ru-RU"/>
        </w:rPr>
      </w:pPr>
      <w:r w:rsidRPr="00686AF2">
        <w:rPr>
          <w:rFonts w:ascii="Times New Roman" w:hAnsi="Times New Roman" w:cs="Times New Roman"/>
          <w:sz w:val="24"/>
          <w:szCs w:val="24"/>
          <w:lang w:val="ru-RU"/>
        </w:rPr>
        <w:t>Финансирование Благотворительной программы определяется Сметой предполагаемых поступлений и планируемых расходов (далее — Смета), которая является неотъемлемой частью Благотворительной программы.</w:t>
      </w:r>
    </w:p>
    <w:p w14:paraId="1A788009" w14:textId="14FE6553" w:rsidR="00686AF2" w:rsidRPr="00686AF2" w:rsidRDefault="00686AF2" w:rsidP="00686AF2">
      <w:pPr>
        <w:pStyle w:val="a3"/>
        <w:numPr>
          <w:ilvl w:val="1"/>
          <w:numId w:val="2"/>
        </w:numPr>
        <w:spacing w:before="240"/>
        <w:jc w:val="both"/>
        <w:rPr>
          <w:rFonts w:ascii="Times New Roman" w:hAnsi="Times New Roman" w:cs="Times New Roman"/>
          <w:sz w:val="24"/>
          <w:szCs w:val="24"/>
          <w:lang w:val="ru-RU"/>
        </w:rPr>
      </w:pPr>
      <w:r w:rsidRPr="00686AF2">
        <w:rPr>
          <w:rFonts w:ascii="Times New Roman" w:hAnsi="Times New Roman" w:cs="Times New Roman"/>
          <w:sz w:val="24"/>
          <w:szCs w:val="24"/>
          <w:lang w:val="ru-RU"/>
        </w:rPr>
        <w:t>Смета (бюджет) составляется на каждый этап реализации Программы, то есть на каждый календарный год. Смета на соответствующий календарный год утверждается высшим органом управления Фондом (коллегиальным органом управления) в виде приложения к Протоколу заседания высшего органа управления.</w:t>
      </w:r>
    </w:p>
    <w:p w14:paraId="454A9FFF" w14:textId="6306F845" w:rsidR="00686AF2" w:rsidRPr="00686AF2" w:rsidRDefault="00686AF2" w:rsidP="00686AF2">
      <w:pPr>
        <w:pStyle w:val="a3"/>
        <w:numPr>
          <w:ilvl w:val="1"/>
          <w:numId w:val="2"/>
        </w:numPr>
        <w:spacing w:before="240"/>
        <w:jc w:val="both"/>
        <w:rPr>
          <w:rFonts w:ascii="Times New Roman" w:hAnsi="Times New Roman" w:cs="Times New Roman"/>
          <w:sz w:val="24"/>
          <w:szCs w:val="24"/>
          <w:lang w:val="ru-RU"/>
        </w:rPr>
      </w:pPr>
      <w:r w:rsidRPr="00686AF2">
        <w:rPr>
          <w:rFonts w:ascii="Times New Roman" w:hAnsi="Times New Roman" w:cs="Times New Roman"/>
          <w:sz w:val="24"/>
          <w:szCs w:val="24"/>
          <w:lang w:val="ru-RU"/>
        </w:rPr>
        <w:t>При необходимости в течение года в утвержденную Смету могут вноситься изменения.</w:t>
      </w:r>
    </w:p>
    <w:p w14:paraId="31D1D7D0" w14:textId="75DBF75E" w:rsidR="00686AF2" w:rsidRPr="00686AF2" w:rsidRDefault="00686AF2" w:rsidP="00686AF2">
      <w:pPr>
        <w:pStyle w:val="a3"/>
        <w:numPr>
          <w:ilvl w:val="1"/>
          <w:numId w:val="2"/>
        </w:numPr>
        <w:spacing w:before="240"/>
        <w:jc w:val="both"/>
        <w:rPr>
          <w:rFonts w:ascii="Times New Roman" w:hAnsi="Times New Roman" w:cs="Times New Roman"/>
          <w:sz w:val="24"/>
          <w:szCs w:val="24"/>
          <w:lang w:val="ru-RU"/>
        </w:rPr>
      </w:pPr>
      <w:r w:rsidRPr="00686AF2">
        <w:rPr>
          <w:rFonts w:ascii="Times New Roman" w:hAnsi="Times New Roman" w:cs="Times New Roman"/>
          <w:sz w:val="24"/>
          <w:szCs w:val="24"/>
          <w:lang w:val="ru-RU"/>
        </w:rPr>
        <w:t>Если средства, утвержденные по Смете на текущий год, не использованы до конца года, то их расходование переносится на следующий год и может осуществляться в течение всего срока реализации Программы.</w:t>
      </w:r>
    </w:p>
    <w:p w14:paraId="59CCE67D" w14:textId="12ADC2AB" w:rsidR="006A2252" w:rsidRDefault="00686AF2" w:rsidP="00686AF2">
      <w:pPr>
        <w:pStyle w:val="a3"/>
        <w:numPr>
          <w:ilvl w:val="1"/>
          <w:numId w:val="2"/>
        </w:numPr>
        <w:spacing w:before="240"/>
        <w:jc w:val="both"/>
        <w:rPr>
          <w:rFonts w:ascii="Times New Roman" w:hAnsi="Times New Roman" w:cs="Times New Roman"/>
          <w:sz w:val="24"/>
          <w:szCs w:val="24"/>
          <w:lang w:val="ru-RU"/>
        </w:rPr>
      </w:pPr>
      <w:r w:rsidRPr="00686AF2">
        <w:rPr>
          <w:rFonts w:ascii="Times New Roman" w:hAnsi="Times New Roman" w:cs="Times New Roman"/>
          <w:sz w:val="24"/>
          <w:szCs w:val="24"/>
          <w:lang w:val="ru-RU"/>
        </w:rPr>
        <w:t>Смета содержит примерный расчет расходов; при изменении цен на товары, работы, услуги, при наличии непредвиденных обстоятельств Фонд при исполнении Программы может выйти за пределы Сметы.</w:t>
      </w:r>
    </w:p>
    <w:p w14:paraId="2F11D4CB" w14:textId="41052117" w:rsidR="00686AF2" w:rsidRDefault="00686AF2" w:rsidP="00686AF2">
      <w:pPr>
        <w:pStyle w:val="a3"/>
        <w:numPr>
          <w:ilvl w:val="1"/>
          <w:numId w:val="2"/>
        </w:numPr>
        <w:spacing w:before="2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если сумма привлеченных на реализацию Программы средств более чем на 30 (тридцать) % превышает сумму расходов, запланированных в смете Программы, Совет Фонда вправе принять решение об изменении (корректировке) утвержденной </w:t>
      </w:r>
      <w:r w:rsidR="00A44D6C">
        <w:rPr>
          <w:rFonts w:ascii="Times New Roman" w:hAnsi="Times New Roman" w:cs="Times New Roman"/>
          <w:sz w:val="24"/>
          <w:szCs w:val="24"/>
          <w:lang w:val="ru-RU"/>
        </w:rPr>
        <w:t>С</w:t>
      </w:r>
      <w:r>
        <w:rPr>
          <w:rFonts w:ascii="Times New Roman" w:hAnsi="Times New Roman" w:cs="Times New Roman"/>
          <w:sz w:val="24"/>
          <w:szCs w:val="24"/>
          <w:lang w:val="ru-RU"/>
        </w:rPr>
        <w:t>меты Программы.</w:t>
      </w:r>
    </w:p>
    <w:p w14:paraId="7CD354A8" w14:textId="77777777" w:rsidR="00B250E0" w:rsidRDefault="00B250E0" w:rsidP="00B250E0">
      <w:pPr>
        <w:pStyle w:val="a3"/>
        <w:spacing w:before="240"/>
        <w:ind w:left="792"/>
        <w:jc w:val="both"/>
        <w:rPr>
          <w:rFonts w:ascii="Times New Roman" w:hAnsi="Times New Roman" w:cs="Times New Roman"/>
          <w:sz w:val="24"/>
          <w:szCs w:val="24"/>
          <w:lang w:val="ru-RU"/>
        </w:rPr>
      </w:pPr>
    </w:p>
    <w:p w14:paraId="4B4821B8" w14:textId="1F3AFC3A" w:rsidR="00B250E0" w:rsidRPr="00241C83" w:rsidRDefault="00B250E0" w:rsidP="00B250E0">
      <w:pPr>
        <w:pStyle w:val="a3"/>
        <w:numPr>
          <w:ilvl w:val="0"/>
          <w:numId w:val="2"/>
        </w:numPr>
        <w:spacing w:before="240"/>
        <w:jc w:val="both"/>
        <w:rPr>
          <w:rFonts w:ascii="Times New Roman" w:hAnsi="Times New Roman" w:cs="Times New Roman"/>
          <w:b/>
          <w:bCs/>
          <w:sz w:val="24"/>
          <w:szCs w:val="24"/>
          <w:lang w:val="ru-RU"/>
        </w:rPr>
      </w:pPr>
      <w:r w:rsidRPr="00241C83">
        <w:rPr>
          <w:rFonts w:ascii="Times New Roman" w:hAnsi="Times New Roman" w:cs="Times New Roman"/>
          <w:b/>
          <w:bCs/>
          <w:sz w:val="24"/>
          <w:szCs w:val="24"/>
          <w:lang w:val="ru-RU"/>
        </w:rPr>
        <w:t>География, сроки и этапы реализации Программы</w:t>
      </w:r>
      <w:r w:rsidR="008D34ED">
        <w:rPr>
          <w:rFonts w:ascii="Times New Roman" w:hAnsi="Times New Roman" w:cs="Times New Roman"/>
          <w:b/>
          <w:bCs/>
          <w:sz w:val="24"/>
          <w:szCs w:val="24"/>
          <w:lang w:val="ru-RU"/>
        </w:rPr>
        <w:t>.</w:t>
      </w:r>
    </w:p>
    <w:p w14:paraId="7D827589" w14:textId="77777777" w:rsidR="003A6F9F" w:rsidRDefault="003A6F9F" w:rsidP="003A6F9F">
      <w:pPr>
        <w:pStyle w:val="a3"/>
        <w:spacing w:before="240"/>
        <w:ind w:left="360"/>
        <w:jc w:val="both"/>
        <w:rPr>
          <w:rFonts w:ascii="Times New Roman" w:hAnsi="Times New Roman" w:cs="Times New Roman"/>
          <w:sz w:val="24"/>
          <w:szCs w:val="24"/>
          <w:lang w:val="ru-RU"/>
        </w:rPr>
      </w:pPr>
    </w:p>
    <w:p w14:paraId="5326387A" w14:textId="23AFA62C" w:rsidR="00B250E0" w:rsidRDefault="00B250E0" w:rsidP="00B250E0">
      <w:pPr>
        <w:pStyle w:val="a3"/>
        <w:numPr>
          <w:ilvl w:val="1"/>
          <w:numId w:val="2"/>
        </w:numPr>
        <w:spacing w:before="240"/>
        <w:jc w:val="both"/>
        <w:rPr>
          <w:rFonts w:ascii="Times New Roman" w:hAnsi="Times New Roman" w:cs="Times New Roman"/>
          <w:sz w:val="24"/>
          <w:szCs w:val="24"/>
          <w:lang w:val="ru-RU"/>
        </w:rPr>
      </w:pPr>
      <w:r w:rsidRPr="00B250E0">
        <w:rPr>
          <w:rFonts w:ascii="Times New Roman" w:hAnsi="Times New Roman" w:cs="Times New Roman"/>
          <w:sz w:val="24"/>
          <w:szCs w:val="24"/>
          <w:lang w:val="ru-RU"/>
        </w:rPr>
        <w:t>Программа реализуется на территории Российской Федерации.</w:t>
      </w:r>
    </w:p>
    <w:p w14:paraId="6699B227" w14:textId="1E62772E" w:rsidR="00B250E0" w:rsidRPr="00B250E0" w:rsidRDefault="00B250E0" w:rsidP="00B250E0">
      <w:pPr>
        <w:pStyle w:val="a3"/>
        <w:numPr>
          <w:ilvl w:val="1"/>
          <w:numId w:val="2"/>
        </w:numPr>
        <w:spacing w:before="240"/>
        <w:jc w:val="both"/>
        <w:rPr>
          <w:rFonts w:ascii="Times New Roman" w:hAnsi="Times New Roman" w:cs="Times New Roman"/>
          <w:sz w:val="24"/>
          <w:szCs w:val="24"/>
          <w:lang w:val="ru-RU"/>
        </w:rPr>
      </w:pPr>
      <w:r w:rsidRPr="00B250E0">
        <w:rPr>
          <w:rFonts w:ascii="Times New Roman" w:hAnsi="Times New Roman" w:cs="Times New Roman"/>
          <w:sz w:val="24"/>
          <w:szCs w:val="24"/>
          <w:lang w:val="ru-RU"/>
        </w:rPr>
        <w:t>Срок реализации программы определяется в 50 лет. Реализация программы не зависит от планируемых количественных показателей программы; при любых имеющихся количественных показателях Программа считается реализуемой и по истечении срока реализации — реализованной.</w:t>
      </w:r>
    </w:p>
    <w:p w14:paraId="2486AE71" w14:textId="1F792216" w:rsidR="00B250E0" w:rsidRDefault="00B250E0" w:rsidP="00B250E0">
      <w:pPr>
        <w:pStyle w:val="a3"/>
        <w:numPr>
          <w:ilvl w:val="1"/>
          <w:numId w:val="2"/>
        </w:numPr>
        <w:spacing w:before="240"/>
        <w:jc w:val="both"/>
        <w:rPr>
          <w:rFonts w:ascii="Times New Roman" w:hAnsi="Times New Roman" w:cs="Times New Roman"/>
          <w:sz w:val="24"/>
          <w:szCs w:val="24"/>
          <w:lang w:val="ru-RU"/>
        </w:rPr>
      </w:pPr>
      <w:r w:rsidRPr="00B250E0">
        <w:rPr>
          <w:rFonts w:ascii="Times New Roman" w:hAnsi="Times New Roman" w:cs="Times New Roman"/>
          <w:sz w:val="24"/>
          <w:szCs w:val="24"/>
          <w:lang w:val="ru-RU"/>
        </w:rPr>
        <w:t xml:space="preserve">Срок программы может быть изменен в порядке, предусмотренном Разделом </w:t>
      </w:r>
      <w:r>
        <w:rPr>
          <w:rFonts w:ascii="Times New Roman" w:hAnsi="Times New Roman" w:cs="Times New Roman"/>
          <w:sz w:val="24"/>
          <w:szCs w:val="24"/>
          <w:lang w:val="ru-RU"/>
        </w:rPr>
        <w:t>7</w:t>
      </w:r>
      <w:r w:rsidRPr="00B250E0">
        <w:rPr>
          <w:rFonts w:ascii="Times New Roman" w:hAnsi="Times New Roman" w:cs="Times New Roman"/>
          <w:sz w:val="24"/>
          <w:szCs w:val="24"/>
          <w:lang w:val="ru-RU"/>
        </w:rPr>
        <w:t>.</w:t>
      </w:r>
    </w:p>
    <w:p w14:paraId="051D5726" w14:textId="7ACFB9F8" w:rsidR="00B250E0" w:rsidRDefault="00B250E0" w:rsidP="00B250E0">
      <w:pPr>
        <w:pStyle w:val="a3"/>
        <w:numPr>
          <w:ilvl w:val="1"/>
          <w:numId w:val="2"/>
        </w:numPr>
        <w:spacing w:before="240"/>
        <w:jc w:val="both"/>
        <w:rPr>
          <w:rFonts w:ascii="Times New Roman" w:hAnsi="Times New Roman" w:cs="Times New Roman"/>
          <w:sz w:val="24"/>
          <w:szCs w:val="24"/>
          <w:lang w:val="ru-RU"/>
        </w:rPr>
      </w:pPr>
      <w:r w:rsidRPr="00B250E0">
        <w:rPr>
          <w:rFonts w:ascii="Times New Roman" w:hAnsi="Times New Roman" w:cs="Times New Roman"/>
          <w:sz w:val="24"/>
          <w:szCs w:val="24"/>
          <w:lang w:val="ru-RU"/>
        </w:rPr>
        <w:t xml:space="preserve">Этапом реализации Программы признается 1 (один) календарный год. По каждому этапу реализации программы составляется Смета (Раздел </w:t>
      </w:r>
      <w:r>
        <w:rPr>
          <w:rFonts w:ascii="Times New Roman" w:hAnsi="Times New Roman" w:cs="Times New Roman"/>
          <w:sz w:val="24"/>
          <w:szCs w:val="24"/>
          <w:lang w:val="ru-RU"/>
        </w:rPr>
        <w:t>5</w:t>
      </w:r>
      <w:r w:rsidRPr="00B250E0">
        <w:rPr>
          <w:rFonts w:ascii="Times New Roman" w:hAnsi="Times New Roman" w:cs="Times New Roman"/>
          <w:sz w:val="24"/>
          <w:szCs w:val="24"/>
          <w:lang w:val="ru-RU"/>
        </w:rPr>
        <w:t xml:space="preserve"> настоящей Программы), являющаяся неотъемлемой частью данной Программы.</w:t>
      </w:r>
    </w:p>
    <w:p w14:paraId="0E1E49DF" w14:textId="77777777" w:rsidR="003A6F9F" w:rsidRDefault="003A6F9F" w:rsidP="003A6F9F">
      <w:pPr>
        <w:pStyle w:val="a3"/>
        <w:spacing w:before="240"/>
        <w:ind w:left="792"/>
        <w:jc w:val="both"/>
        <w:rPr>
          <w:rFonts w:ascii="Times New Roman" w:hAnsi="Times New Roman" w:cs="Times New Roman"/>
          <w:sz w:val="24"/>
          <w:szCs w:val="24"/>
          <w:lang w:val="ru-RU"/>
        </w:rPr>
      </w:pPr>
    </w:p>
    <w:p w14:paraId="14E04550" w14:textId="34EB0FDE" w:rsidR="003A6F9F" w:rsidRPr="00241C83" w:rsidRDefault="003A6F9F" w:rsidP="003A6F9F">
      <w:pPr>
        <w:pStyle w:val="a3"/>
        <w:numPr>
          <w:ilvl w:val="0"/>
          <w:numId w:val="2"/>
        </w:numPr>
        <w:spacing w:before="240"/>
        <w:jc w:val="both"/>
        <w:rPr>
          <w:rFonts w:ascii="Times New Roman" w:hAnsi="Times New Roman" w:cs="Times New Roman"/>
          <w:b/>
          <w:bCs/>
          <w:sz w:val="24"/>
          <w:szCs w:val="24"/>
          <w:lang w:val="ru-RU"/>
        </w:rPr>
      </w:pPr>
      <w:r w:rsidRPr="00241C83">
        <w:rPr>
          <w:rFonts w:ascii="Times New Roman" w:hAnsi="Times New Roman" w:cs="Times New Roman"/>
          <w:b/>
          <w:bCs/>
          <w:sz w:val="24"/>
          <w:szCs w:val="24"/>
          <w:lang w:val="ru-RU"/>
        </w:rPr>
        <w:t>Утверждение и изменение Программы</w:t>
      </w:r>
      <w:r w:rsidR="008D34ED">
        <w:rPr>
          <w:rFonts w:ascii="Times New Roman" w:hAnsi="Times New Roman" w:cs="Times New Roman"/>
          <w:b/>
          <w:bCs/>
          <w:sz w:val="24"/>
          <w:szCs w:val="24"/>
          <w:lang w:val="ru-RU"/>
        </w:rPr>
        <w:t>.</w:t>
      </w:r>
    </w:p>
    <w:p w14:paraId="2162A9FD" w14:textId="77777777" w:rsidR="003A6F9F" w:rsidRDefault="003A6F9F" w:rsidP="003A6F9F">
      <w:pPr>
        <w:pStyle w:val="a3"/>
        <w:spacing w:before="240"/>
        <w:ind w:left="360"/>
        <w:jc w:val="both"/>
        <w:rPr>
          <w:rFonts w:ascii="Times New Roman" w:hAnsi="Times New Roman" w:cs="Times New Roman"/>
          <w:sz w:val="24"/>
          <w:szCs w:val="24"/>
          <w:lang w:val="ru-RU"/>
        </w:rPr>
      </w:pPr>
    </w:p>
    <w:p w14:paraId="3D2BE1BA" w14:textId="4E592B96" w:rsidR="003A6F9F" w:rsidRPr="00B250E0" w:rsidRDefault="003A6F9F" w:rsidP="003A6F9F">
      <w:pPr>
        <w:pStyle w:val="a3"/>
        <w:numPr>
          <w:ilvl w:val="1"/>
          <w:numId w:val="2"/>
        </w:numPr>
        <w:spacing w:before="240"/>
        <w:jc w:val="both"/>
        <w:rPr>
          <w:rFonts w:ascii="Times New Roman" w:hAnsi="Times New Roman" w:cs="Times New Roman"/>
          <w:sz w:val="24"/>
          <w:szCs w:val="24"/>
          <w:lang w:val="ru-RU"/>
        </w:rPr>
      </w:pPr>
      <w:r w:rsidRPr="003A6F9F">
        <w:rPr>
          <w:rFonts w:ascii="Times New Roman" w:hAnsi="Times New Roman" w:cs="Times New Roman"/>
          <w:sz w:val="24"/>
          <w:szCs w:val="24"/>
          <w:lang w:val="ru-RU"/>
        </w:rPr>
        <w:t xml:space="preserve">Программа, а также ее изменения и дополнения утверждаются </w:t>
      </w:r>
      <w:r>
        <w:rPr>
          <w:rFonts w:ascii="Times New Roman" w:hAnsi="Times New Roman" w:cs="Times New Roman"/>
          <w:sz w:val="24"/>
          <w:szCs w:val="24"/>
          <w:lang w:val="ru-RU"/>
        </w:rPr>
        <w:t>С</w:t>
      </w:r>
      <w:r w:rsidRPr="003A6F9F">
        <w:rPr>
          <w:rFonts w:ascii="Times New Roman" w:hAnsi="Times New Roman" w:cs="Times New Roman"/>
          <w:sz w:val="24"/>
          <w:szCs w:val="24"/>
          <w:lang w:val="ru-RU"/>
        </w:rPr>
        <w:t>оветом Фонда в порядке, предусмотренном Уставом Фонда.</w:t>
      </w:r>
    </w:p>
    <w:sectPr w:rsidR="003A6F9F" w:rsidRPr="00B250E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D737" w14:textId="77777777" w:rsidR="002774DE" w:rsidRDefault="002774DE" w:rsidP="00D40CC8">
      <w:pPr>
        <w:spacing w:after="0" w:line="240" w:lineRule="auto"/>
      </w:pPr>
      <w:r>
        <w:separator/>
      </w:r>
    </w:p>
  </w:endnote>
  <w:endnote w:type="continuationSeparator" w:id="0">
    <w:p w14:paraId="1A6E9418" w14:textId="77777777" w:rsidR="002774DE" w:rsidRDefault="002774DE" w:rsidP="00D4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877316"/>
      <w:docPartObj>
        <w:docPartGallery w:val="Page Numbers (Bottom of Page)"/>
        <w:docPartUnique/>
      </w:docPartObj>
    </w:sdtPr>
    <w:sdtContent>
      <w:sdt>
        <w:sdtPr>
          <w:id w:val="-1769616900"/>
          <w:docPartObj>
            <w:docPartGallery w:val="Page Numbers (Top of Page)"/>
            <w:docPartUnique/>
          </w:docPartObj>
        </w:sdtPr>
        <w:sdtContent>
          <w:p w14:paraId="4FDDBC5E" w14:textId="0E0D88EE" w:rsidR="00D40CC8" w:rsidRDefault="00D40CC8">
            <w:pPr>
              <w:pStyle w:val="a6"/>
              <w:jc w:val="right"/>
            </w:pPr>
            <w:r w:rsidRPr="00D40CC8">
              <w:rPr>
                <w:rFonts w:ascii="Times New Roman" w:hAnsi="Times New Roman" w:cs="Times New Roman"/>
                <w:sz w:val="20"/>
                <w:szCs w:val="20"/>
                <w:lang w:val="ru-RU"/>
              </w:rPr>
              <w:t xml:space="preserve">Страница </w:t>
            </w:r>
            <w:r w:rsidRPr="00D40CC8">
              <w:rPr>
                <w:rFonts w:ascii="Times New Roman" w:hAnsi="Times New Roman" w:cs="Times New Roman"/>
                <w:b/>
                <w:bCs/>
                <w:sz w:val="20"/>
                <w:szCs w:val="20"/>
              </w:rPr>
              <w:fldChar w:fldCharType="begin"/>
            </w:r>
            <w:r w:rsidRPr="00D40CC8">
              <w:rPr>
                <w:rFonts w:ascii="Times New Roman" w:hAnsi="Times New Roman" w:cs="Times New Roman"/>
                <w:b/>
                <w:bCs/>
                <w:sz w:val="20"/>
                <w:szCs w:val="20"/>
              </w:rPr>
              <w:instrText>PAGE</w:instrText>
            </w:r>
            <w:r w:rsidRPr="00D40CC8">
              <w:rPr>
                <w:rFonts w:ascii="Times New Roman" w:hAnsi="Times New Roman" w:cs="Times New Roman"/>
                <w:b/>
                <w:bCs/>
                <w:sz w:val="20"/>
                <w:szCs w:val="20"/>
              </w:rPr>
              <w:fldChar w:fldCharType="separate"/>
            </w:r>
            <w:r w:rsidR="00AB1B10">
              <w:rPr>
                <w:rFonts w:ascii="Times New Roman" w:hAnsi="Times New Roman" w:cs="Times New Roman"/>
                <w:b/>
                <w:bCs/>
                <w:noProof/>
                <w:sz w:val="20"/>
                <w:szCs w:val="20"/>
              </w:rPr>
              <w:t>8</w:t>
            </w:r>
            <w:r w:rsidRPr="00D40CC8">
              <w:rPr>
                <w:rFonts w:ascii="Times New Roman" w:hAnsi="Times New Roman" w:cs="Times New Roman"/>
                <w:b/>
                <w:bCs/>
                <w:sz w:val="20"/>
                <w:szCs w:val="20"/>
              </w:rPr>
              <w:fldChar w:fldCharType="end"/>
            </w:r>
            <w:r w:rsidRPr="00D40CC8">
              <w:rPr>
                <w:rFonts w:ascii="Times New Roman" w:hAnsi="Times New Roman" w:cs="Times New Roman"/>
                <w:sz w:val="20"/>
                <w:szCs w:val="20"/>
                <w:lang w:val="ru-RU"/>
              </w:rPr>
              <w:t xml:space="preserve"> из </w:t>
            </w:r>
            <w:r w:rsidRPr="00D40CC8">
              <w:rPr>
                <w:rFonts w:ascii="Times New Roman" w:hAnsi="Times New Roman" w:cs="Times New Roman"/>
                <w:b/>
                <w:bCs/>
                <w:sz w:val="20"/>
                <w:szCs w:val="20"/>
              </w:rPr>
              <w:fldChar w:fldCharType="begin"/>
            </w:r>
            <w:r w:rsidRPr="00D40CC8">
              <w:rPr>
                <w:rFonts w:ascii="Times New Roman" w:hAnsi="Times New Roman" w:cs="Times New Roman"/>
                <w:b/>
                <w:bCs/>
                <w:sz w:val="20"/>
                <w:szCs w:val="20"/>
              </w:rPr>
              <w:instrText>NUMPAGES</w:instrText>
            </w:r>
            <w:r w:rsidRPr="00D40CC8">
              <w:rPr>
                <w:rFonts w:ascii="Times New Roman" w:hAnsi="Times New Roman" w:cs="Times New Roman"/>
                <w:b/>
                <w:bCs/>
                <w:sz w:val="20"/>
                <w:szCs w:val="20"/>
              </w:rPr>
              <w:fldChar w:fldCharType="separate"/>
            </w:r>
            <w:r w:rsidR="00AB1B10">
              <w:rPr>
                <w:rFonts w:ascii="Times New Roman" w:hAnsi="Times New Roman" w:cs="Times New Roman"/>
                <w:b/>
                <w:bCs/>
                <w:noProof/>
                <w:sz w:val="20"/>
                <w:szCs w:val="20"/>
              </w:rPr>
              <w:t>8</w:t>
            </w:r>
            <w:r w:rsidRPr="00D40CC8">
              <w:rPr>
                <w:rFonts w:ascii="Times New Roman" w:hAnsi="Times New Roman" w:cs="Times New Roman"/>
                <w:b/>
                <w:bCs/>
                <w:sz w:val="20"/>
                <w:szCs w:val="20"/>
              </w:rPr>
              <w:fldChar w:fldCharType="end"/>
            </w:r>
          </w:p>
        </w:sdtContent>
      </w:sdt>
    </w:sdtContent>
  </w:sdt>
  <w:p w14:paraId="0CDCB3BA" w14:textId="77777777" w:rsidR="00D40CC8" w:rsidRDefault="00D40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DAA2" w14:textId="77777777" w:rsidR="002774DE" w:rsidRDefault="002774DE" w:rsidP="00D40CC8">
      <w:pPr>
        <w:spacing w:after="0" w:line="240" w:lineRule="auto"/>
      </w:pPr>
      <w:r>
        <w:separator/>
      </w:r>
    </w:p>
  </w:footnote>
  <w:footnote w:type="continuationSeparator" w:id="0">
    <w:p w14:paraId="6D747F50" w14:textId="77777777" w:rsidR="002774DE" w:rsidRDefault="002774DE" w:rsidP="00D40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6AB"/>
    <w:multiLevelType w:val="multilevel"/>
    <w:tmpl w:val="C40475E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6187A"/>
    <w:multiLevelType w:val="hybridMultilevel"/>
    <w:tmpl w:val="7BCCDEDE"/>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2" w15:restartNumberingAfterBreak="0">
    <w:nsid w:val="06E77AD9"/>
    <w:multiLevelType w:val="hybridMultilevel"/>
    <w:tmpl w:val="4386012E"/>
    <w:lvl w:ilvl="0" w:tplc="0419000F">
      <w:start w:val="1"/>
      <w:numFmt w:val="decimal"/>
      <w:lvlText w:val="%1."/>
      <w:lvlJc w:val="left"/>
      <w:pPr>
        <w:ind w:left="1944" w:hanging="360"/>
      </w:p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3" w15:restartNumberingAfterBreak="0">
    <w:nsid w:val="23121799"/>
    <w:multiLevelType w:val="hybridMultilevel"/>
    <w:tmpl w:val="D974D786"/>
    <w:lvl w:ilvl="0" w:tplc="0419000F">
      <w:start w:val="1"/>
      <w:numFmt w:val="decimal"/>
      <w:lvlText w:val="%1."/>
      <w:lvlJc w:val="left"/>
      <w:pPr>
        <w:ind w:left="1944" w:hanging="360"/>
      </w:p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4" w15:restartNumberingAfterBreak="0">
    <w:nsid w:val="39163964"/>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B962A2C"/>
    <w:multiLevelType w:val="hybridMultilevel"/>
    <w:tmpl w:val="3B4E7D86"/>
    <w:lvl w:ilvl="0" w:tplc="0419000F">
      <w:start w:val="1"/>
      <w:numFmt w:val="decimal"/>
      <w:lvlText w:val="%1."/>
      <w:lvlJc w:val="left"/>
      <w:pPr>
        <w:ind w:left="1944" w:hanging="360"/>
      </w:pPr>
    </w:lvl>
    <w:lvl w:ilvl="1" w:tplc="04190019">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num w:numId="1" w16cid:durableId="1163163759">
    <w:abstractNumId w:val="4"/>
  </w:num>
  <w:num w:numId="2" w16cid:durableId="1674257860">
    <w:abstractNumId w:val="0"/>
  </w:num>
  <w:num w:numId="3" w16cid:durableId="326325853">
    <w:abstractNumId w:val="1"/>
  </w:num>
  <w:num w:numId="4" w16cid:durableId="551293">
    <w:abstractNumId w:val="2"/>
  </w:num>
  <w:num w:numId="5" w16cid:durableId="1109852950">
    <w:abstractNumId w:val="3"/>
  </w:num>
  <w:num w:numId="6" w16cid:durableId="224997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F27"/>
    <w:rsid w:val="000104D2"/>
    <w:rsid w:val="0006496B"/>
    <w:rsid w:val="000D15DA"/>
    <w:rsid w:val="000E1BCA"/>
    <w:rsid w:val="00104C15"/>
    <w:rsid w:val="001139B9"/>
    <w:rsid w:val="001531AC"/>
    <w:rsid w:val="001D5A64"/>
    <w:rsid w:val="001E4BE7"/>
    <w:rsid w:val="00225332"/>
    <w:rsid w:val="00227700"/>
    <w:rsid w:val="00240A68"/>
    <w:rsid w:val="00241C83"/>
    <w:rsid w:val="00273342"/>
    <w:rsid w:val="002774DE"/>
    <w:rsid w:val="00304F47"/>
    <w:rsid w:val="00323A75"/>
    <w:rsid w:val="003A6F9F"/>
    <w:rsid w:val="004475D9"/>
    <w:rsid w:val="004A0D74"/>
    <w:rsid w:val="004C1FF6"/>
    <w:rsid w:val="004D4AAC"/>
    <w:rsid w:val="0052098E"/>
    <w:rsid w:val="005311C5"/>
    <w:rsid w:val="00596D69"/>
    <w:rsid w:val="005A1920"/>
    <w:rsid w:val="005D1D02"/>
    <w:rsid w:val="005D693A"/>
    <w:rsid w:val="00606E08"/>
    <w:rsid w:val="006360BB"/>
    <w:rsid w:val="00660C98"/>
    <w:rsid w:val="0066505E"/>
    <w:rsid w:val="006676AA"/>
    <w:rsid w:val="00685AE9"/>
    <w:rsid w:val="00686AF2"/>
    <w:rsid w:val="00687E59"/>
    <w:rsid w:val="006904FB"/>
    <w:rsid w:val="006A2252"/>
    <w:rsid w:val="006B57C4"/>
    <w:rsid w:val="006B75E9"/>
    <w:rsid w:val="006C4CE6"/>
    <w:rsid w:val="006E569F"/>
    <w:rsid w:val="006F0ACC"/>
    <w:rsid w:val="0070603F"/>
    <w:rsid w:val="0071249C"/>
    <w:rsid w:val="00736B69"/>
    <w:rsid w:val="00752F70"/>
    <w:rsid w:val="007570C7"/>
    <w:rsid w:val="007648CA"/>
    <w:rsid w:val="0076677E"/>
    <w:rsid w:val="007B4BAC"/>
    <w:rsid w:val="007F593E"/>
    <w:rsid w:val="008147C8"/>
    <w:rsid w:val="00846797"/>
    <w:rsid w:val="008511DE"/>
    <w:rsid w:val="008B0628"/>
    <w:rsid w:val="008D34ED"/>
    <w:rsid w:val="008D41C9"/>
    <w:rsid w:val="008E6304"/>
    <w:rsid w:val="008F7F58"/>
    <w:rsid w:val="00917324"/>
    <w:rsid w:val="00954EA9"/>
    <w:rsid w:val="00977047"/>
    <w:rsid w:val="009837E6"/>
    <w:rsid w:val="009926D6"/>
    <w:rsid w:val="00996449"/>
    <w:rsid w:val="009A5609"/>
    <w:rsid w:val="009E03AD"/>
    <w:rsid w:val="00A00726"/>
    <w:rsid w:val="00A44D6C"/>
    <w:rsid w:val="00AA40FB"/>
    <w:rsid w:val="00AB1B10"/>
    <w:rsid w:val="00AD0DFA"/>
    <w:rsid w:val="00AE2D44"/>
    <w:rsid w:val="00AF3E53"/>
    <w:rsid w:val="00B250E0"/>
    <w:rsid w:val="00B36B9B"/>
    <w:rsid w:val="00B4770C"/>
    <w:rsid w:val="00B513E1"/>
    <w:rsid w:val="00B53A90"/>
    <w:rsid w:val="00B70DAD"/>
    <w:rsid w:val="00BA490B"/>
    <w:rsid w:val="00BB4B10"/>
    <w:rsid w:val="00BB6CE2"/>
    <w:rsid w:val="00BC1609"/>
    <w:rsid w:val="00BE6011"/>
    <w:rsid w:val="00C0796D"/>
    <w:rsid w:val="00C24D01"/>
    <w:rsid w:val="00C27C4E"/>
    <w:rsid w:val="00C344EB"/>
    <w:rsid w:val="00C41E6C"/>
    <w:rsid w:val="00C445B7"/>
    <w:rsid w:val="00C51455"/>
    <w:rsid w:val="00C53141"/>
    <w:rsid w:val="00C6207B"/>
    <w:rsid w:val="00C72E2D"/>
    <w:rsid w:val="00CC28E7"/>
    <w:rsid w:val="00CF7661"/>
    <w:rsid w:val="00D060EE"/>
    <w:rsid w:val="00D06EF5"/>
    <w:rsid w:val="00D40CC8"/>
    <w:rsid w:val="00D443E3"/>
    <w:rsid w:val="00D551FA"/>
    <w:rsid w:val="00DB593C"/>
    <w:rsid w:val="00DE6267"/>
    <w:rsid w:val="00DE7C84"/>
    <w:rsid w:val="00E07343"/>
    <w:rsid w:val="00E42F62"/>
    <w:rsid w:val="00E61F27"/>
    <w:rsid w:val="00E916EA"/>
    <w:rsid w:val="00EE4D3C"/>
    <w:rsid w:val="00F55F0A"/>
    <w:rsid w:val="00F87EA1"/>
    <w:rsid w:val="00FD6DE7"/>
    <w:rsid w:val="00FE49D6"/>
    <w:rsid w:val="00FE5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1D43"/>
  <w15:chartTrackingRefBased/>
  <w15:docId w15:val="{83C3C656-06FB-47B6-8124-213BE7AC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9926D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926D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926D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9926D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9926D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9926D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9926D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9926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9926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6D6"/>
    <w:rPr>
      <w:rFonts w:asciiTheme="majorHAnsi" w:eastAsiaTheme="majorEastAsia" w:hAnsiTheme="majorHAnsi" w:cstheme="majorBidi"/>
      <w:color w:val="2F5496" w:themeColor="accent1" w:themeShade="BF"/>
      <w:sz w:val="32"/>
      <w:szCs w:val="32"/>
      <w:lang w:val="en-GB"/>
    </w:rPr>
  </w:style>
  <w:style w:type="character" w:customStyle="1" w:styleId="20">
    <w:name w:val="Заголовок 2 Знак"/>
    <w:basedOn w:val="a0"/>
    <w:link w:val="2"/>
    <w:uiPriority w:val="9"/>
    <w:semiHidden/>
    <w:rsid w:val="009926D6"/>
    <w:rPr>
      <w:rFonts w:asciiTheme="majorHAnsi" w:eastAsiaTheme="majorEastAsia" w:hAnsiTheme="majorHAnsi" w:cstheme="majorBidi"/>
      <w:color w:val="2F5496" w:themeColor="accent1" w:themeShade="BF"/>
      <w:sz w:val="26"/>
      <w:szCs w:val="26"/>
      <w:lang w:val="en-GB"/>
    </w:rPr>
  </w:style>
  <w:style w:type="character" w:customStyle="1" w:styleId="30">
    <w:name w:val="Заголовок 3 Знак"/>
    <w:basedOn w:val="a0"/>
    <w:link w:val="3"/>
    <w:uiPriority w:val="9"/>
    <w:semiHidden/>
    <w:rsid w:val="009926D6"/>
    <w:rPr>
      <w:rFonts w:asciiTheme="majorHAnsi" w:eastAsiaTheme="majorEastAsia" w:hAnsiTheme="majorHAnsi" w:cstheme="majorBidi"/>
      <w:color w:val="1F3763" w:themeColor="accent1" w:themeShade="7F"/>
      <w:sz w:val="24"/>
      <w:szCs w:val="24"/>
      <w:lang w:val="en-GB"/>
    </w:rPr>
  </w:style>
  <w:style w:type="character" w:customStyle="1" w:styleId="40">
    <w:name w:val="Заголовок 4 Знак"/>
    <w:basedOn w:val="a0"/>
    <w:link w:val="4"/>
    <w:uiPriority w:val="9"/>
    <w:semiHidden/>
    <w:rsid w:val="009926D6"/>
    <w:rPr>
      <w:rFonts w:asciiTheme="majorHAnsi" w:eastAsiaTheme="majorEastAsia" w:hAnsiTheme="majorHAnsi" w:cstheme="majorBidi"/>
      <w:i/>
      <w:iCs/>
      <w:color w:val="2F5496" w:themeColor="accent1" w:themeShade="BF"/>
      <w:lang w:val="en-GB"/>
    </w:rPr>
  </w:style>
  <w:style w:type="character" w:customStyle="1" w:styleId="50">
    <w:name w:val="Заголовок 5 Знак"/>
    <w:basedOn w:val="a0"/>
    <w:link w:val="5"/>
    <w:uiPriority w:val="9"/>
    <w:semiHidden/>
    <w:rsid w:val="009926D6"/>
    <w:rPr>
      <w:rFonts w:asciiTheme="majorHAnsi" w:eastAsiaTheme="majorEastAsia" w:hAnsiTheme="majorHAnsi" w:cstheme="majorBidi"/>
      <w:color w:val="2F5496" w:themeColor="accent1" w:themeShade="BF"/>
      <w:lang w:val="en-GB"/>
    </w:rPr>
  </w:style>
  <w:style w:type="character" w:customStyle="1" w:styleId="60">
    <w:name w:val="Заголовок 6 Знак"/>
    <w:basedOn w:val="a0"/>
    <w:link w:val="6"/>
    <w:uiPriority w:val="9"/>
    <w:semiHidden/>
    <w:rsid w:val="009926D6"/>
    <w:rPr>
      <w:rFonts w:asciiTheme="majorHAnsi" w:eastAsiaTheme="majorEastAsia" w:hAnsiTheme="majorHAnsi" w:cstheme="majorBidi"/>
      <w:color w:val="1F3763" w:themeColor="accent1" w:themeShade="7F"/>
      <w:lang w:val="en-GB"/>
    </w:rPr>
  </w:style>
  <w:style w:type="character" w:customStyle="1" w:styleId="70">
    <w:name w:val="Заголовок 7 Знак"/>
    <w:basedOn w:val="a0"/>
    <w:link w:val="7"/>
    <w:uiPriority w:val="9"/>
    <w:semiHidden/>
    <w:rsid w:val="009926D6"/>
    <w:rPr>
      <w:rFonts w:asciiTheme="majorHAnsi" w:eastAsiaTheme="majorEastAsia" w:hAnsiTheme="majorHAnsi" w:cstheme="majorBidi"/>
      <w:i/>
      <w:iCs/>
      <w:color w:val="1F3763" w:themeColor="accent1" w:themeShade="7F"/>
      <w:lang w:val="en-GB"/>
    </w:rPr>
  </w:style>
  <w:style w:type="character" w:customStyle="1" w:styleId="80">
    <w:name w:val="Заголовок 8 Знак"/>
    <w:basedOn w:val="a0"/>
    <w:link w:val="8"/>
    <w:uiPriority w:val="9"/>
    <w:semiHidden/>
    <w:rsid w:val="009926D6"/>
    <w:rPr>
      <w:rFonts w:asciiTheme="majorHAnsi" w:eastAsiaTheme="majorEastAsia" w:hAnsiTheme="majorHAnsi" w:cstheme="majorBidi"/>
      <w:color w:val="272727" w:themeColor="text1" w:themeTint="D8"/>
      <w:sz w:val="21"/>
      <w:szCs w:val="21"/>
      <w:lang w:val="en-GB"/>
    </w:rPr>
  </w:style>
  <w:style w:type="character" w:customStyle="1" w:styleId="90">
    <w:name w:val="Заголовок 9 Знак"/>
    <w:basedOn w:val="a0"/>
    <w:link w:val="9"/>
    <w:uiPriority w:val="9"/>
    <w:semiHidden/>
    <w:rsid w:val="009926D6"/>
    <w:rPr>
      <w:rFonts w:asciiTheme="majorHAnsi" w:eastAsiaTheme="majorEastAsia" w:hAnsiTheme="majorHAnsi" w:cstheme="majorBidi"/>
      <w:i/>
      <w:iCs/>
      <w:color w:val="272727" w:themeColor="text1" w:themeTint="D8"/>
      <w:sz w:val="21"/>
      <w:szCs w:val="21"/>
      <w:lang w:val="en-GB"/>
    </w:rPr>
  </w:style>
  <w:style w:type="paragraph" w:styleId="a3">
    <w:name w:val="List Paragraph"/>
    <w:basedOn w:val="a"/>
    <w:uiPriority w:val="34"/>
    <w:qFormat/>
    <w:rsid w:val="009926D6"/>
    <w:pPr>
      <w:ind w:left="720"/>
      <w:contextualSpacing/>
    </w:pPr>
  </w:style>
  <w:style w:type="paragraph" w:styleId="a4">
    <w:name w:val="header"/>
    <w:basedOn w:val="a"/>
    <w:link w:val="a5"/>
    <w:uiPriority w:val="99"/>
    <w:unhideWhenUsed/>
    <w:rsid w:val="00D40C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0CC8"/>
    <w:rPr>
      <w:lang w:val="en-GB"/>
    </w:rPr>
  </w:style>
  <w:style w:type="paragraph" w:styleId="a6">
    <w:name w:val="footer"/>
    <w:basedOn w:val="a"/>
    <w:link w:val="a7"/>
    <w:uiPriority w:val="99"/>
    <w:unhideWhenUsed/>
    <w:rsid w:val="00D40C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0CC8"/>
    <w:rPr>
      <w:lang w:val="en-GB"/>
    </w:rPr>
  </w:style>
  <w:style w:type="character" w:styleId="a8">
    <w:name w:val="annotation reference"/>
    <w:basedOn w:val="a0"/>
    <w:uiPriority w:val="99"/>
    <w:semiHidden/>
    <w:unhideWhenUsed/>
    <w:rsid w:val="006B57C4"/>
    <w:rPr>
      <w:sz w:val="16"/>
      <w:szCs w:val="16"/>
    </w:rPr>
  </w:style>
  <w:style w:type="paragraph" w:styleId="a9">
    <w:name w:val="annotation text"/>
    <w:basedOn w:val="a"/>
    <w:link w:val="aa"/>
    <w:uiPriority w:val="99"/>
    <w:unhideWhenUsed/>
    <w:rsid w:val="006B57C4"/>
    <w:pPr>
      <w:spacing w:line="240" w:lineRule="auto"/>
    </w:pPr>
    <w:rPr>
      <w:sz w:val="20"/>
      <w:szCs w:val="20"/>
    </w:rPr>
  </w:style>
  <w:style w:type="character" w:customStyle="1" w:styleId="aa">
    <w:name w:val="Текст примечания Знак"/>
    <w:basedOn w:val="a0"/>
    <w:link w:val="a9"/>
    <w:uiPriority w:val="99"/>
    <w:rsid w:val="006B57C4"/>
    <w:rPr>
      <w:sz w:val="20"/>
      <w:szCs w:val="20"/>
      <w:lang w:val="en-GB"/>
    </w:rPr>
  </w:style>
  <w:style w:type="paragraph" w:styleId="ab">
    <w:name w:val="annotation subject"/>
    <w:basedOn w:val="a9"/>
    <w:next w:val="a9"/>
    <w:link w:val="ac"/>
    <w:uiPriority w:val="99"/>
    <w:semiHidden/>
    <w:unhideWhenUsed/>
    <w:rsid w:val="006B57C4"/>
    <w:rPr>
      <w:b/>
      <w:bCs/>
    </w:rPr>
  </w:style>
  <w:style w:type="character" w:customStyle="1" w:styleId="ac">
    <w:name w:val="Тема примечания Знак"/>
    <w:basedOn w:val="aa"/>
    <w:link w:val="ab"/>
    <w:uiPriority w:val="99"/>
    <w:semiHidden/>
    <w:rsid w:val="006B57C4"/>
    <w:rPr>
      <w:b/>
      <w:bCs/>
      <w:sz w:val="20"/>
      <w:szCs w:val="20"/>
      <w:lang w:val="en-GB"/>
    </w:rPr>
  </w:style>
  <w:style w:type="paragraph" w:styleId="ad">
    <w:name w:val="Revision"/>
    <w:hidden/>
    <w:uiPriority w:val="99"/>
    <w:semiHidden/>
    <w:rsid w:val="006B57C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967C-6799-4677-9E49-EA664000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3168</Words>
  <Characters>18059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Константинов</dc:creator>
  <cp:keywords/>
  <dc:description/>
  <cp:lastModifiedBy>Microsoft Office User</cp:lastModifiedBy>
  <cp:revision>2</cp:revision>
  <dcterms:created xsi:type="dcterms:W3CDTF">2023-05-31T11:33:00Z</dcterms:created>
  <dcterms:modified xsi:type="dcterms:W3CDTF">2023-05-31T11:33:00Z</dcterms:modified>
</cp:coreProperties>
</file>